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7509" w:rsidRPr="001B2F1F" w:rsidRDefault="002E7509" w:rsidP="008B6DF6">
      <w:pPr>
        <w:pStyle w:val="Textoindependiente"/>
        <w:spacing w:after="0" w:line="240" w:lineRule="auto"/>
        <w:rPr>
          <w:rFonts w:asciiTheme="majorHAnsi" w:hAnsiTheme="majorHAnsi"/>
          <w:b/>
          <w:i/>
          <w:sz w:val="16"/>
          <w:szCs w:val="16"/>
        </w:rPr>
      </w:pPr>
    </w:p>
    <w:p w:rsidR="008B6DF6" w:rsidRPr="00BF65C1" w:rsidRDefault="0086157D" w:rsidP="005414D7">
      <w:pPr>
        <w:ind w:leftChars="0" w:left="0" w:firstLineChars="0" w:firstLine="0"/>
        <w:jc w:val="center"/>
        <w:rPr>
          <w:rFonts w:asciiTheme="majorHAnsi" w:hAnsiTheme="majorHAnsi" w:cstheme="minorHAnsi"/>
          <w:b/>
          <w:i/>
          <w:sz w:val="48"/>
          <w:szCs w:val="48"/>
          <w:lang w:val="ca-ES"/>
        </w:rPr>
      </w:pPr>
      <w:r>
        <w:rPr>
          <w:rFonts w:asciiTheme="majorHAnsi" w:hAnsiTheme="majorHAnsi" w:cstheme="minorHAnsi"/>
          <w:b/>
          <w:i/>
          <w:sz w:val="48"/>
          <w:szCs w:val="48"/>
        </w:rPr>
        <w:t xml:space="preserve">Es publica un </w:t>
      </w:r>
      <w:proofErr w:type="spellStart"/>
      <w:r>
        <w:rPr>
          <w:rFonts w:asciiTheme="majorHAnsi" w:hAnsiTheme="majorHAnsi" w:cstheme="minorHAnsi"/>
          <w:b/>
          <w:i/>
          <w:sz w:val="48"/>
          <w:szCs w:val="48"/>
        </w:rPr>
        <w:t>llibre</w:t>
      </w:r>
      <w:proofErr w:type="spellEnd"/>
      <w:r>
        <w:rPr>
          <w:rFonts w:asciiTheme="majorHAnsi" w:hAnsiTheme="majorHAnsi" w:cstheme="minorHAnsi"/>
          <w:b/>
          <w:i/>
          <w:sz w:val="48"/>
          <w:szCs w:val="48"/>
        </w:rPr>
        <w:t xml:space="preserve">, </w:t>
      </w:r>
      <w:r w:rsidR="00BF65C1">
        <w:rPr>
          <w:rFonts w:asciiTheme="majorHAnsi" w:hAnsiTheme="majorHAnsi" w:cstheme="minorHAnsi"/>
          <w:b/>
          <w:i/>
          <w:sz w:val="48"/>
          <w:szCs w:val="48"/>
        </w:rPr>
        <w:t>‘</w:t>
      </w:r>
      <w:r w:rsidR="00BF65C1" w:rsidRPr="00BF65C1">
        <w:rPr>
          <w:rFonts w:asciiTheme="majorHAnsi" w:hAnsiTheme="majorHAnsi" w:cstheme="minorHAnsi"/>
          <w:b/>
          <w:i/>
          <w:sz w:val="48"/>
          <w:szCs w:val="48"/>
        </w:rPr>
        <w:t>Contra la estirp</w:t>
      </w:r>
      <w:r w:rsidR="00BF65C1">
        <w:rPr>
          <w:rFonts w:asciiTheme="majorHAnsi" w:hAnsiTheme="majorHAnsi" w:cstheme="minorHAnsi"/>
          <w:b/>
          <w:i/>
          <w:sz w:val="48"/>
          <w:szCs w:val="48"/>
        </w:rPr>
        <w:t>e</w:t>
      </w:r>
      <w:r w:rsidR="00BF65C1" w:rsidRPr="00BF65C1">
        <w:rPr>
          <w:rFonts w:asciiTheme="majorHAnsi" w:hAnsiTheme="majorHAnsi" w:cstheme="minorHAnsi"/>
          <w:b/>
          <w:i/>
          <w:sz w:val="48"/>
          <w:szCs w:val="48"/>
        </w:rPr>
        <w:t xml:space="preserve"> de Sodoma</w:t>
      </w:r>
      <w:r w:rsidR="00BF65C1">
        <w:rPr>
          <w:rFonts w:asciiTheme="majorHAnsi" w:hAnsiTheme="majorHAnsi" w:cstheme="minorHAnsi"/>
          <w:b/>
          <w:i/>
          <w:sz w:val="48"/>
          <w:szCs w:val="48"/>
        </w:rPr>
        <w:t>’</w:t>
      </w:r>
      <w:r w:rsidR="00BF65C1" w:rsidRPr="00BF65C1">
        <w:rPr>
          <w:rFonts w:asciiTheme="majorHAnsi" w:hAnsiTheme="majorHAnsi" w:cstheme="minorHAnsi"/>
          <w:b/>
          <w:i/>
          <w:sz w:val="48"/>
          <w:szCs w:val="48"/>
        </w:rPr>
        <w:t xml:space="preserve">, </w:t>
      </w:r>
      <w:r>
        <w:rPr>
          <w:rFonts w:asciiTheme="majorHAnsi" w:hAnsiTheme="majorHAnsi"/>
          <w:b/>
          <w:i/>
          <w:sz w:val="48"/>
          <w:szCs w:val="48"/>
          <w:lang w:val="ca-ES-Valencia"/>
        </w:rPr>
        <w:t>sobre</w:t>
      </w:r>
      <w:r w:rsidR="00BF65C1" w:rsidRPr="00BF65C1">
        <w:rPr>
          <w:rFonts w:asciiTheme="majorHAnsi" w:hAnsiTheme="majorHAnsi"/>
          <w:b/>
          <w:i/>
          <w:sz w:val="48"/>
          <w:szCs w:val="48"/>
          <w:lang w:val="ca-ES-Valencia"/>
        </w:rPr>
        <w:t xml:space="preserve"> la persecució inquisitorial dels </w:t>
      </w:r>
      <w:r>
        <w:rPr>
          <w:rFonts w:asciiTheme="majorHAnsi" w:hAnsiTheme="majorHAnsi"/>
          <w:b/>
          <w:i/>
          <w:sz w:val="48"/>
          <w:szCs w:val="48"/>
          <w:lang w:val="ca-ES-Valencia"/>
        </w:rPr>
        <w:t>homosexuals</w:t>
      </w:r>
    </w:p>
    <w:p w:rsidR="005414D7" w:rsidRPr="006425D5" w:rsidRDefault="007A4D91" w:rsidP="00921E7C">
      <w:pPr>
        <w:ind w:leftChars="0" w:left="0" w:firstLineChars="0" w:firstLine="0"/>
        <w:jc w:val="center"/>
        <w:rPr>
          <w:rFonts w:asciiTheme="majorHAnsi" w:hAnsiTheme="majorHAnsi"/>
          <w:i/>
          <w:sz w:val="36"/>
          <w:szCs w:val="36"/>
          <w:lang w:val="ca-ES"/>
        </w:rPr>
      </w:pPr>
      <w:r w:rsidRPr="006425D5">
        <w:rPr>
          <w:rFonts w:asciiTheme="majorHAnsi" w:hAnsiTheme="majorHAnsi"/>
          <w:i/>
          <w:sz w:val="36"/>
          <w:szCs w:val="36"/>
          <w:lang w:val="ca-ES"/>
        </w:rPr>
        <w:t>A</w:t>
      </w:r>
      <w:r w:rsidR="00BF65C1" w:rsidRPr="006425D5">
        <w:rPr>
          <w:rFonts w:asciiTheme="majorHAnsi" w:hAnsiTheme="majorHAnsi"/>
          <w:i/>
          <w:sz w:val="36"/>
          <w:szCs w:val="36"/>
          <w:lang w:val="ca-ES"/>
        </w:rPr>
        <w:t>mb a</w:t>
      </w:r>
      <w:r w:rsidRPr="006425D5">
        <w:rPr>
          <w:rFonts w:asciiTheme="majorHAnsi" w:hAnsiTheme="majorHAnsi"/>
          <w:i/>
          <w:sz w:val="36"/>
          <w:szCs w:val="36"/>
          <w:lang w:val="ca-ES"/>
        </w:rPr>
        <w:t xml:space="preserve">quest nou llibre del Magnànim </w:t>
      </w:r>
      <w:r w:rsidR="00BF65C1" w:rsidRPr="006425D5">
        <w:rPr>
          <w:rFonts w:asciiTheme="majorHAnsi" w:hAnsiTheme="majorHAnsi"/>
          <w:i/>
          <w:sz w:val="36"/>
          <w:szCs w:val="36"/>
          <w:lang w:val="ca-ES"/>
        </w:rPr>
        <w:t>s’aprofundeix en les estratègies de disciplina del cos i la moralització de la Inquisició</w:t>
      </w:r>
    </w:p>
    <w:p w:rsidR="00921E7C" w:rsidRPr="00A36BB1" w:rsidRDefault="00921E7C" w:rsidP="00921E7C">
      <w:pPr>
        <w:ind w:leftChars="0" w:left="0" w:firstLineChars="0" w:firstLine="0"/>
        <w:jc w:val="center"/>
        <w:rPr>
          <w:rFonts w:asciiTheme="majorHAnsi" w:hAnsiTheme="majorHAnsi" w:cstheme="minorHAnsi"/>
          <w:sz w:val="16"/>
          <w:szCs w:val="16"/>
          <w:lang w:val="ca-ES"/>
        </w:rPr>
      </w:pPr>
    </w:p>
    <w:p w:rsidR="006E2B1A" w:rsidRPr="004A223C" w:rsidRDefault="00660ABA" w:rsidP="00921E7C">
      <w:pPr>
        <w:pStyle w:val="Textoindependiente"/>
        <w:spacing w:after="0"/>
        <w:jc w:val="both"/>
        <w:rPr>
          <w:rFonts w:ascii="Calibri" w:hAnsi="Calibri"/>
        </w:rPr>
      </w:pPr>
      <w:r w:rsidRPr="004A223C">
        <w:rPr>
          <w:rFonts w:ascii="Calibri" w:eastAsia="Helvetica Neue" w:hAnsi="Calibri" w:cs="Helvetica Neue"/>
        </w:rPr>
        <w:t xml:space="preserve">València, </w:t>
      </w:r>
      <w:r w:rsidR="0071708A">
        <w:rPr>
          <w:rFonts w:ascii="Calibri" w:eastAsia="Helvetica Neue" w:hAnsi="Calibri" w:cs="Helvetica Neue"/>
        </w:rPr>
        <w:t>10</w:t>
      </w:r>
      <w:r w:rsidR="005414D7" w:rsidRPr="004A223C">
        <w:rPr>
          <w:rFonts w:ascii="Calibri" w:eastAsia="Helvetica Neue" w:hAnsi="Calibri" w:cs="Helvetica Neue"/>
        </w:rPr>
        <w:t xml:space="preserve"> de </w:t>
      </w:r>
      <w:r w:rsidR="0071708A">
        <w:rPr>
          <w:rFonts w:ascii="Calibri" w:eastAsia="Helvetica Neue" w:hAnsi="Calibri" w:cs="Helvetica Neue"/>
        </w:rPr>
        <w:t>maig</w:t>
      </w:r>
      <w:r w:rsidR="005414D7" w:rsidRPr="004A223C">
        <w:rPr>
          <w:rFonts w:ascii="Calibri" w:eastAsia="Helvetica Neue" w:hAnsi="Calibri" w:cs="Helvetica Neue"/>
        </w:rPr>
        <w:t xml:space="preserve"> de 2022</w:t>
      </w:r>
      <w:r w:rsidRPr="004A223C">
        <w:rPr>
          <w:rFonts w:ascii="Calibri" w:eastAsia="Helvetica Neue" w:hAnsi="Calibri" w:cs="Helvetica Neue"/>
        </w:rPr>
        <w:t xml:space="preserve">–. La </w:t>
      </w:r>
      <w:r w:rsidRPr="004A223C">
        <w:rPr>
          <w:rFonts w:ascii="Calibri" w:eastAsia="Helvetica Neue" w:hAnsi="Calibri" w:cs="Helvetica Neue"/>
          <w:b/>
        </w:rPr>
        <w:t>Institució Alfons el Magnànim-Centre Valencià d’Estudis i d’Investigació</w:t>
      </w:r>
      <w:r w:rsidRPr="004A223C">
        <w:rPr>
          <w:rFonts w:ascii="Calibri" w:eastAsia="Helvetica Neue" w:hAnsi="Calibri" w:cs="Helvetica Neue"/>
        </w:rPr>
        <w:t xml:space="preserve"> </w:t>
      </w:r>
      <w:r w:rsidR="004022D9" w:rsidRPr="004A223C">
        <w:rPr>
          <w:rFonts w:ascii="Calibri" w:eastAsia="Helvetica Neue" w:hAnsi="Calibri" w:cs="Helvetica Neue"/>
        </w:rPr>
        <w:t xml:space="preserve">acaba de </w:t>
      </w:r>
      <w:r w:rsidR="00A77475" w:rsidRPr="004A223C">
        <w:rPr>
          <w:rFonts w:ascii="Calibri" w:eastAsia="Helvetica Neue" w:hAnsi="Calibri" w:cs="Helvetica Neue"/>
        </w:rPr>
        <w:t>publica</w:t>
      </w:r>
      <w:r w:rsidR="004022D9" w:rsidRPr="004A223C">
        <w:rPr>
          <w:rFonts w:ascii="Calibri" w:eastAsia="Helvetica Neue" w:hAnsi="Calibri" w:cs="Helvetica Neue"/>
        </w:rPr>
        <w:t>r</w:t>
      </w:r>
      <w:r w:rsidR="00A77475" w:rsidRPr="004A223C">
        <w:rPr>
          <w:rFonts w:ascii="Calibri" w:eastAsia="Helvetica Neue" w:hAnsi="Calibri" w:cs="Helvetica Neue"/>
        </w:rPr>
        <w:t xml:space="preserve"> </w:t>
      </w:r>
      <w:r w:rsidR="0071708A">
        <w:rPr>
          <w:rFonts w:ascii="Calibri" w:hAnsi="Calibri" w:cstheme="minorHAnsi"/>
          <w:i/>
        </w:rPr>
        <w:t xml:space="preserve">Contra la </w:t>
      </w:r>
      <w:proofErr w:type="spellStart"/>
      <w:r w:rsidR="0071708A">
        <w:rPr>
          <w:rFonts w:ascii="Calibri" w:hAnsi="Calibri" w:cstheme="minorHAnsi"/>
          <w:i/>
        </w:rPr>
        <w:t>estirp</w:t>
      </w:r>
      <w:r w:rsidR="00BF65C1">
        <w:rPr>
          <w:rFonts w:ascii="Calibri" w:hAnsi="Calibri" w:cstheme="minorHAnsi"/>
          <w:i/>
        </w:rPr>
        <w:t>e</w:t>
      </w:r>
      <w:proofErr w:type="spellEnd"/>
      <w:r w:rsidR="0071708A">
        <w:rPr>
          <w:rFonts w:ascii="Calibri" w:hAnsi="Calibri" w:cstheme="minorHAnsi"/>
          <w:i/>
        </w:rPr>
        <w:t xml:space="preserve"> de Sodoma</w:t>
      </w:r>
      <w:r w:rsidR="005414D7" w:rsidRPr="004A223C">
        <w:rPr>
          <w:rFonts w:ascii="Calibri" w:hAnsi="Calibri" w:cstheme="minorHAnsi"/>
        </w:rPr>
        <w:t xml:space="preserve">, dins de </w:t>
      </w:r>
      <w:r w:rsidR="00A77475" w:rsidRPr="004A223C">
        <w:rPr>
          <w:rFonts w:ascii="Calibri" w:hAnsi="Calibri"/>
        </w:rPr>
        <w:t>la</w:t>
      </w:r>
      <w:r w:rsidR="005414D7" w:rsidRPr="004A223C">
        <w:rPr>
          <w:rFonts w:ascii="Calibri" w:hAnsi="Calibri"/>
        </w:rPr>
        <w:t xml:space="preserve"> </w:t>
      </w:r>
      <w:r w:rsidR="00A77475" w:rsidRPr="004A223C">
        <w:rPr>
          <w:rFonts w:ascii="Calibri" w:hAnsi="Calibri"/>
          <w:b/>
        </w:rPr>
        <w:t xml:space="preserve">col·lecció </w:t>
      </w:r>
      <w:r w:rsidR="00795541">
        <w:rPr>
          <w:rFonts w:ascii="Calibri" w:hAnsi="Calibri"/>
          <w:b/>
        </w:rPr>
        <w:t>Estudis Universitaris (el número 182é)</w:t>
      </w:r>
      <w:r w:rsidR="00795541">
        <w:rPr>
          <w:rFonts w:ascii="Calibri" w:hAnsi="Calibri"/>
        </w:rPr>
        <w:t>.</w:t>
      </w:r>
      <w:r w:rsidR="005414D7" w:rsidRPr="004A223C">
        <w:rPr>
          <w:rFonts w:ascii="Calibri" w:hAnsi="Calibri"/>
        </w:rPr>
        <w:t xml:space="preserve"> </w:t>
      </w:r>
      <w:r w:rsidR="00BF65C1">
        <w:rPr>
          <w:rFonts w:ascii="Calibri" w:hAnsi="Calibri"/>
        </w:rPr>
        <w:t>Aquest</w:t>
      </w:r>
      <w:r w:rsidR="005414D7" w:rsidRPr="004A223C">
        <w:rPr>
          <w:rFonts w:ascii="Calibri" w:hAnsi="Calibri"/>
        </w:rPr>
        <w:t xml:space="preserve"> llibre </w:t>
      </w:r>
      <w:r w:rsidR="00BF65C1">
        <w:rPr>
          <w:rFonts w:ascii="Calibri" w:hAnsi="Calibri" w:cstheme="minorHAnsi"/>
        </w:rPr>
        <w:t xml:space="preserve">de </w:t>
      </w:r>
      <w:r w:rsidR="00BF65C1" w:rsidRPr="00BF65C1">
        <w:rPr>
          <w:rFonts w:ascii="Calibri" w:hAnsi="Calibri" w:cstheme="minorHAnsi"/>
          <w:b/>
        </w:rPr>
        <w:t>Rafael Carrasco</w:t>
      </w:r>
      <w:r w:rsidR="00BF65C1" w:rsidRPr="00653C6E">
        <w:rPr>
          <w:lang w:val="ca-ES-Valencia"/>
        </w:rPr>
        <w:t xml:space="preserve"> </w:t>
      </w:r>
      <w:r w:rsidR="00795541">
        <w:rPr>
          <w:rFonts w:asciiTheme="majorHAnsi" w:hAnsiTheme="majorHAnsi"/>
          <w:lang w:val="ca-ES-Valencia"/>
        </w:rPr>
        <w:t>està dedicat a l’</w:t>
      </w:r>
      <w:r w:rsidR="00BF65C1" w:rsidRPr="00BF65C1">
        <w:rPr>
          <w:rFonts w:asciiTheme="majorHAnsi" w:hAnsiTheme="majorHAnsi"/>
          <w:lang w:val="ca-ES-Valencia"/>
        </w:rPr>
        <w:t>estudi de la persecució inquisitorial dels sodomites, que només va tind</w:t>
      </w:r>
      <w:r w:rsidR="00A36BB1">
        <w:rPr>
          <w:rFonts w:asciiTheme="majorHAnsi" w:hAnsiTheme="majorHAnsi"/>
          <w:lang w:val="ca-ES-Valencia"/>
        </w:rPr>
        <w:t>re lloc en els tribunals de la C</w:t>
      </w:r>
      <w:r w:rsidR="00BF65C1" w:rsidRPr="00BF65C1">
        <w:rPr>
          <w:rFonts w:asciiTheme="majorHAnsi" w:hAnsiTheme="majorHAnsi"/>
          <w:lang w:val="ca-ES-Valencia"/>
        </w:rPr>
        <w:t>orona d'Aragó</w:t>
      </w:r>
      <w:r w:rsidR="00BF65C1" w:rsidRPr="00653C6E">
        <w:rPr>
          <w:lang w:val="ca-ES-Valencia"/>
        </w:rPr>
        <w:t>.</w:t>
      </w:r>
    </w:p>
    <w:p w:rsidR="004A223C" w:rsidRPr="004A223C" w:rsidRDefault="004A223C" w:rsidP="0071644F">
      <w:pPr>
        <w:pStyle w:val="Textoindependiente"/>
        <w:spacing w:after="0" w:line="240" w:lineRule="auto"/>
        <w:jc w:val="both"/>
        <w:rPr>
          <w:rFonts w:ascii="Calibri" w:hAnsi="Calibri" w:cstheme="minorHAnsi"/>
          <w:b/>
        </w:rPr>
      </w:pPr>
    </w:p>
    <w:p w:rsidR="001B2F1F" w:rsidRDefault="002060F6" w:rsidP="0071644F">
      <w:pPr>
        <w:pStyle w:val="Textoindependiente"/>
        <w:spacing w:after="120" w:line="240" w:lineRule="auto"/>
        <w:jc w:val="both"/>
        <w:rPr>
          <w:rFonts w:asciiTheme="majorHAnsi" w:hAnsiTheme="majorHAnsi"/>
          <w:b/>
          <w:shd w:val="clear" w:color="auto" w:fill="FFFFFF"/>
        </w:rPr>
      </w:pPr>
      <w:r w:rsidRPr="002060F6">
        <w:rPr>
          <w:rFonts w:asciiTheme="majorHAnsi" w:hAnsiTheme="majorHAnsi"/>
          <w:b/>
          <w:shd w:val="clear" w:color="auto" w:fill="FFFFFF"/>
        </w:rPr>
        <w:t xml:space="preserve">Els principals aspectes d'una campanya </w:t>
      </w:r>
      <w:r w:rsidR="00921E7C">
        <w:rPr>
          <w:rFonts w:asciiTheme="majorHAnsi" w:hAnsiTheme="majorHAnsi"/>
          <w:b/>
          <w:shd w:val="clear" w:color="auto" w:fill="FFFFFF"/>
        </w:rPr>
        <w:t>“</w:t>
      </w:r>
      <w:r w:rsidRPr="002060F6">
        <w:rPr>
          <w:rFonts w:asciiTheme="majorHAnsi" w:hAnsiTheme="majorHAnsi"/>
          <w:b/>
          <w:shd w:val="clear" w:color="auto" w:fill="FFFFFF"/>
        </w:rPr>
        <w:t>d'ordre moral</w:t>
      </w:r>
      <w:r w:rsidR="00921E7C">
        <w:rPr>
          <w:rFonts w:asciiTheme="majorHAnsi" w:hAnsiTheme="majorHAnsi"/>
          <w:b/>
          <w:shd w:val="clear" w:color="auto" w:fill="FFFFFF"/>
        </w:rPr>
        <w:t>”</w:t>
      </w:r>
    </w:p>
    <w:p w:rsidR="002060F6" w:rsidRPr="00921E7C" w:rsidRDefault="002060F6" w:rsidP="002060F6">
      <w:pPr>
        <w:pStyle w:val="Textoindependiente"/>
        <w:spacing w:after="120"/>
        <w:jc w:val="both"/>
        <w:rPr>
          <w:rFonts w:asciiTheme="majorHAnsi" w:hAnsiTheme="majorHAnsi" w:cstheme="minorHAnsi"/>
          <w:b/>
        </w:rPr>
      </w:pPr>
      <w:r w:rsidRPr="002060F6">
        <w:rPr>
          <w:rFonts w:asciiTheme="majorHAnsi" w:hAnsiTheme="majorHAnsi"/>
          <w:shd w:val="clear" w:color="auto" w:fill="FFFFFF"/>
        </w:rPr>
        <w:t xml:space="preserve">El </w:t>
      </w:r>
      <w:r w:rsidRPr="00921E7C">
        <w:rPr>
          <w:rFonts w:asciiTheme="majorHAnsi" w:hAnsiTheme="majorHAnsi"/>
          <w:b/>
          <w:shd w:val="clear" w:color="auto" w:fill="FFFFFF"/>
        </w:rPr>
        <w:t xml:space="preserve">sentiment de </w:t>
      </w:r>
      <w:r w:rsidR="0086157D">
        <w:rPr>
          <w:rFonts w:asciiTheme="majorHAnsi" w:hAnsiTheme="majorHAnsi"/>
          <w:b/>
          <w:shd w:val="clear" w:color="auto" w:fill="FFFFFF"/>
        </w:rPr>
        <w:t>rebuig</w:t>
      </w:r>
      <w:r w:rsidRPr="00921E7C">
        <w:rPr>
          <w:rFonts w:asciiTheme="majorHAnsi" w:hAnsiTheme="majorHAnsi"/>
          <w:b/>
          <w:shd w:val="clear" w:color="auto" w:fill="FFFFFF"/>
        </w:rPr>
        <w:t xml:space="preserve"> davant les relacions homosexuals</w:t>
      </w:r>
      <w:r w:rsidRPr="002060F6">
        <w:rPr>
          <w:rFonts w:asciiTheme="majorHAnsi" w:hAnsiTheme="majorHAnsi"/>
          <w:shd w:val="clear" w:color="auto" w:fill="FFFFFF"/>
        </w:rPr>
        <w:t xml:space="preserve"> </w:t>
      </w:r>
      <w:r w:rsidR="00795541">
        <w:rPr>
          <w:rFonts w:asciiTheme="majorHAnsi" w:hAnsiTheme="majorHAnsi"/>
          <w:shd w:val="clear" w:color="auto" w:fill="FFFFFF"/>
        </w:rPr>
        <w:t xml:space="preserve">públiques era habitual </w:t>
      </w:r>
      <w:r w:rsidR="00C256A6">
        <w:rPr>
          <w:rFonts w:asciiTheme="majorHAnsi" w:hAnsiTheme="majorHAnsi"/>
          <w:shd w:val="clear" w:color="auto" w:fill="FFFFFF"/>
        </w:rPr>
        <w:t xml:space="preserve">en l’època medieval i moderna i </w:t>
      </w:r>
      <w:r w:rsidRPr="002060F6">
        <w:rPr>
          <w:rFonts w:asciiTheme="majorHAnsi" w:hAnsiTheme="majorHAnsi"/>
          <w:shd w:val="clear" w:color="auto" w:fill="FFFFFF"/>
        </w:rPr>
        <w:t>apareix constantment reflectit en les ment</w:t>
      </w:r>
      <w:r w:rsidR="00C256A6">
        <w:rPr>
          <w:rFonts w:asciiTheme="majorHAnsi" w:hAnsiTheme="majorHAnsi"/>
          <w:shd w:val="clear" w:color="auto" w:fill="FFFFFF"/>
        </w:rPr>
        <w:t>alitats populars</w:t>
      </w:r>
      <w:r w:rsidR="0086157D">
        <w:rPr>
          <w:rFonts w:asciiTheme="majorHAnsi" w:hAnsiTheme="majorHAnsi"/>
          <w:shd w:val="clear" w:color="auto" w:fill="FFFFFF"/>
        </w:rPr>
        <w:t xml:space="preserve"> i, per tant, </w:t>
      </w:r>
      <w:r w:rsidR="00C256A6">
        <w:rPr>
          <w:rFonts w:asciiTheme="majorHAnsi" w:hAnsiTheme="majorHAnsi"/>
          <w:shd w:val="clear" w:color="auto" w:fill="FFFFFF"/>
        </w:rPr>
        <w:t>les pràctiques homosexuals eren secrets i discretes</w:t>
      </w:r>
      <w:r w:rsidRPr="00921E7C">
        <w:rPr>
          <w:rFonts w:asciiTheme="majorHAnsi" w:hAnsiTheme="majorHAnsi"/>
          <w:shd w:val="clear" w:color="auto" w:fill="FFFFFF"/>
        </w:rPr>
        <w:t>.</w:t>
      </w:r>
      <w:r w:rsidR="00921E7C" w:rsidRPr="00921E7C">
        <w:rPr>
          <w:rFonts w:asciiTheme="majorHAnsi" w:hAnsiTheme="majorHAnsi"/>
          <w:shd w:val="clear" w:color="auto" w:fill="FFFFFF"/>
        </w:rPr>
        <w:t xml:space="preserve"> </w:t>
      </w:r>
      <w:r w:rsidR="0086157D">
        <w:rPr>
          <w:rFonts w:asciiTheme="majorHAnsi" w:hAnsiTheme="majorHAnsi"/>
          <w:shd w:val="clear" w:color="auto" w:fill="FFFFFF"/>
        </w:rPr>
        <w:t>El llibre</w:t>
      </w:r>
      <w:r w:rsidR="00921E7C" w:rsidRPr="00921E7C">
        <w:rPr>
          <w:rFonts w:asciiTheme="majorHAnsi" w:hAnsiTheme="majorHAnsi"/>
          <w:shd w:val="clear" w:color="auto" w:fill="FFFFFF"/>
        </w:rPr>
        <w:t xml:space="preserve"> se centra en els únics territoris en els q</w:t>
      </w:r>
      <w:r w:rsidR="00C256A6">
        <w:rPr>
          <w:rFonts w:asciiTheme="majorHAnsi" w:hAnsiTheme="majorHAnsi"/>
          <w:shd w:val="clear" w:color="auto" w:fill="FFFFFF"/>
        </w:rPr>
        <w:t>uals la Inquisició perseguia l’homo</w:t>
      </w:r>
      <w:r w:rsidR="00921E7C" w:rsidRPr="00921E7C">
        <w:rPr>
          <w:rFonts w:asciiTheme="majorHAnsi" w:hAnsiTheme="majorHAnsi"/>
          <w:shd w:val="clear" w:color="auto" w:fill="FFFFFF"/>
        </w:rPr>
        <w:t xml:space="preserve">sexualitat: </w:t>
      </w:r>
      <w:r w:rsidR="00921E7C" w:rsidRPr="00921E7C">
        <w:rPr>
          <w:rFonts w:asciiTheme="majorHAnsi" w:hAnsiTheme="majorHAnsi"/>
          <w:b/>
          <w:shd w:val="clear" w:color="auto" w:fill="FFFFFF"/>
        </w:rPr>
        <w:t>Barcelona, València i Saragossa</w:t>
      </w:r>
      <w:r w:rsidR="00921E7C" w:rsidRPr="00921E7C">
        <w:rPr>
          <w:rFonts w:asciiTheme="majorHAnsi" w:hAnsiTheme="majorHAnsi"/>
          <w:shd w:val="clear" w:color="auto" w:fill="FFFFFF"/>
        </w:rPr>
        <w:t>, capitals dels tres principals components de la Corona d'Aragó</w:t>
      </w:r>
      <w:r w:rsidR="00C256A6">
        <w:rPr>
          <w:rFonts w:asciiTheme="majorHAnsi" w:hAnsiTheme="majorHAnsi"/>
          <w:shd w:val="clear" w:color="auto" w:fill="FFFFFF"/>
        </w:rPr>
        <w:t xml:space="preserve"> de la Península Ibèrica</w:t>
      </w:r>
      <w:r w:rsidR="00921E7C" w:rsidRPr="00921E7C">
        <w:rPr>
          <w:rFonts w:asciiTheme="majorHAnsi" w:hAnsiTheme="majorHAnsi"/>
          <w:shd w:val="clear" w:color="auto" w:fill="FFFFFF"/>
        </w:rPr>
        <w:t>.</w:t>
      </w:r>
    </w:p>
    <w:p w:rsidR="00BF65C1" w:rsidRPr="00BF65C1" w:rsidRDefault="00BF65C1" w:rsidP="00BF65C1">
      <w:pPr>
        <w:spacing w:before="120" w:line="276" w:lineRule="auto"/>
        <w:ind w:left="0" w:hanging="2"/>
        <w:jc w:val="both"/>
        <w:rPr>
          <w:rFonts w:asciiTheme="majorHAnsi" w:hAnsiTheme="majorHAnsi"/>
          <w:lang w:val="ca-ES-Valencia"/>
        </w:rPr>
      </w:pPr>
      <w:r w:rsidRPr="00921E7C">
        <w:rPr>
          <w:rFonts w:asciiTheme="majorHAnsi" w:hAnsiTheme="majorHAnsi"/>
          <w:b/>
          <w:lang w:val="ca-ES-Valencia"/>
        </w:rPr>
        <w:t>La acció de la Inquisició contra les relacions entre hòmens</w:t>
      </w:r>
      <w:r w:rsidRPr="00BF65C1">
        <w:rPr>
          <w:rFonts w:asciiTheme="majorHAnsi" w:hAnsiTheme="majorHAnsi"/>
          <w:lang w:val="ca-ES-Valencia"/>
        </w:rPr>
        <w:t xml:space="preserve"> —les dones brillen per la seua absència— no va ser impactant pel nombre de víctimes ni per la crueltat particular de les sentències, sinó per ser la sanció d'un tribunal que marcava amb un segell indeleble d'infàmia particular tots els que passaven per les seues mans. Entre les víctimes, destaquen </w:t>
      </w:r>
      <w:r w:rsidRPr="00921E7C">
        <w:rPr>
          <w:rFonts w:asciiTheme="majorHAnsi" w:hAnsiTheme="majorHAnsi"/>
          <w:b/>
          <w:lang w:val="ca-ES-Valencia"/>
        </w:rPr>
        <w:t>el clergat i el món del treball</w:t>
      </w:r>
      <w:r w:rsidRPr="00BF65C1">
        <w:rPr>
          <w:rFonts w:asciiTheme="majorHAnsi" w:hAnsiTheme="majorHAnsi"/>
          <w:lang w:val="ca-ES-Valencia"/>
        </w:rPr>
        <w:t xml:space="preserve">, mentres que la noblesa i les elits a penes apareixen. Sorprén el protagonisme dels xicons, assetjats de mil maneres pels adults, davant els avanços dels quals cedien a canvi d'unes monedes o alguna cosa de menjar en relacions pròximes a la prostitució marcades per una violència notable. Paradoxalment, aquestes relacions, en les quals estaven implicats nombrosos estrangers, sembla que </w:t>
      </w:r>
      <w:r w:rsidRPr="00921E7C">
        <w:rPr>
          <w:rFonts w:asciiTheme="majorHAnsi" w:hAnsiTheme="majorHAnsi"/>
          <w:b/>
          <w:lang w:val="ca-ES-Valencia"/>
        </w:rPr>
        <w:t>eren tolerades fins a un cert punt</w:t>
      </w:r>
      <w:r w:rsidRPr="00BF65C1">
        <w:rPr>
          <w:rFonts w:asciiTheme="majorHAnsi" w:hAnsiTheme="majorHAnsi"/>
          <w:lang w:val="ca-ES-Valencia"/>
        </w:rPr>
        <w:t xml:space="preserve"> si ocorrien sense publicitat ni escàndol, tot i que, al mateix temps, la figura del </w:t>
      </w:r>
      <w:r w:rsidRPr="00BF65C1">
        <w:rPr>
          <w:rFonts w:asciiTheme="majorHAnsi" w:hAnsiTheme="majorHAnsi"/>
          <w:i/>
          <w:lang w:val="ca-ES-Valencia"/>
        </w:rPr>
        <w:t>puto</w:t>
      </w:r>
      <w:r w:rsidRPr="00BF65C1">
        <w:rPr>
          <w:rFonts w:asciiTheme="majorHAnsi" w:hAnsiTheme="majorHAnsi"/>
          <w:lang w:val="ca-ES-Valencia"/>
        </w:rPr>
        <w:t xml:space="preserve"> o el </w:t>
      </w:r>
      <w:r w:rsidRPr="00BF65C1">
        <w:rPr>
          <w:rFonts w:asciiTheme="majorHAnsi" w:hAnsiTheme="majorHAnsi"/>
          <w:i/>
          <w:lang w:val="ca-ES-Valencia"/>
        </w:rPr>
        <w:t>bardaix</w:t>
      </w:r>
      <w:r w:rsidRPr="00BF65C1">
        <w:rPr>
          <w:rFonts w:asciiTheme="majorHAnsi" w:hAnsiTheme="majorHAnsi"/>
          <w:lang w:val="ca-ES-Valencia"/>
        </w:rPr>
        <w:t xml:space="preserve"> era objecte d'un rebuig violent.</w:t>
      </w:r>
    </w:p>
    <w:p w:rsidR="008B6DF6" w:rsidRPr="00BF65C1" w:rsidRDefault="008B6DF6" w:rsidP="008B6DF6">
      <w:pPr>
        <w:spacing w:line="240" w:lineRule="auto"/>
        <w:ind w:left="0" w:hanging="2"/>
        <w:jc w:val="both"/>
        <w:rPr>
          <w:rFonts w:ascii="Calibri" w:hAnsi="Calibri" w:cstheme="minorHAnsi"/>
          <w:lang w:val="ca-ES-Valencia"/>
        </w:rPr>
      </w:pPr>
    </w:p>
    <w:p w:rsidR="0071708A" w:rsidRDefault="0071708A" w:rsidP="00A36BB1">
      <w:pPr>
        <w:spacing w:after="120" w:line="276" w:lineRule="auto"/>
        <w:ind w:left="0" w:hanging="2"/>
        <w:jc w:val="both"/>
        <w:rPr>
          <w:rFonts w:asciiTheme="majorHAnsi" w:hAnsiTheme="majorHAnsi"/>
          <w:lang w:val="ca-ES-Valencia"/>
        </w:rPr>
      </w:pPr>
      <w:r w:rsidRPr="00BF65C1">
        <w:rPr>
          <w:rFonts w:asciiTheme="majorHAnsi" w:hAnsiTheme="majorHAnsi" w:cstheme="minorHAnsi"/>
          <w:b/>
        </w:rPr>
        <w:t>Rafael Carrasco</w:t>
      </w:r>
      <w:r w:rsidR="004A223C" w:rsidRPr="00BF65C1">
        <w:rPr>
          <w:rFonts w:asciiTheme="majorHAnsi" w:hAnsiTheme="majorHAnsi" w:cstheme="minorHAnsi"/>
        </w:rPr>
        <w:t xml:space="preserve"> </w:t>
      </w:r>
      <w:r w:rsidRPr="00BF65C1">
        <w:rPr>
          <w:rFonts w:asciiTheme="majorHAnsi" w:hAnsiTheme="majorHAnsi"/>
          <w:lang w:val="ca-ES-Valencia"/>
        </w:rPr>
        <w:t xml:space="preserve">(València, 1950) és professor emèrit de la </w:t>
      </w:r>
      <w:r w:rsidR="0086157D">
        <w:rPr>
          <w:rFonts w:asciiTheme="majorHAnsi" w:hAnsiTheme="majorHAnsi"/>
          <w:lang w:val="ca-ES-Valencia"/>
        </w:rPr>
        <w:t>U</w:t>
      </w:r>
      <w:r w:rsidRPr="00BF65C1">
        <w:rPr>
          <w:rFonts w:asciiTheme="majorHAnsi" w:hAnsiTheme="majorHAnsi"/>
          <w:lang w:val="ca-ES-Valencia"/>
        </w:rPr>
        <w:t xml:space="preserve">niversitat de Montpeller, on ocupà durant més de vint anys una càtedra de Literatura i Civilització de l'Espanya Clàssica, en la qual va desenvolupar una doble tasca de docència i investigació, alhora literària i històrica, a cavall entre França i Espanya. Deixant de banda les seues incursions en l'àmbit de la literatura del Segle d'Or espanyol, el seu principal centre d'interés ha sigut la història inquisitorial sota tots els seus aspectes, i particularment l'estudi de la persecució de les minories ètniques, religioses i sexuals durant l'època dels primers </w:t>
      </w:r>
      <w:proofErr w:type="spellStart"/>
      <w:r w:rsidRPr="00BF65C1">
        <w:rPr>
          <w:rFonts w:asciiTheme="majorHAnsi" w:hAnsiTheme="majorHAnsi"/>
          <w:lang w:val="ca-ES-Valencia"/>
        </w:rPr>
        <w:t>Àustries</w:t>
      </w:r>
      <w:proofErr w:type="spellEnd"/>
      <w:r w:rsidRPr="00BF65C1">
        <w:rPr>
          <w:rFonts w:asciiTheme="majorHAnsi" w:hAnsiTheme="majorHAnsi"/>
          <w:lang w:val="ca-ES-Valencia"/>
        </w:rPr>
        <w:t xml:space="preserve">, amb el qual ha dedicat una atenció particular a l'assetjament a la comunitat morisca, sobre el qual ha publicat nombrosos estudis, encara que també li han interessat qüestions més generals d'història política i social, així com l'escriptura de llibres dirigits a un públic menys especialitzat, com </w:t>
      </w:r>
      <w:r w:rsidRPr="00BF65C1">
        <w:rPr>
          <w:rFonts w:asciiTheme="majorHAnsi" w:hAnsiTheme="majorHAnsi"/>
          <w:i/>
          <w:lang w:val="ca-ES-Valencia"/>
        </w:rPr>
        <w:t>La empresa imperial de Carlos V</w:t>
      </w:r>
      <w:r w:rsidRPr="00BF65C1">
        <w:rPr>
          <w:rFonts w:asciiTheme="majorHAnsi" w:hAnsiTheme="majorHAnsi"/>
          <w:lang w:val="ca-ES-Valencia"/>
        </w:rPr>
        <w:t xml:space="preserve"> (2019), </w:t>
      </w:r>
      <w:proofErr w:type="spellStart"/>
      <w:r w:rsidRPr="00BF65C1">
        <w:rPr>
          <w:rFonts w:asciiTheme="majorHAnsi" w:hAnsiTheme="majorHAnsi"/>
          <w:i/>
          <w:lang w:val="ca-ES-Valencia"/>
        </w:rPr>
        <w:t>L’Espagne</w:t>
      </w:r>
      <w:proofErr w:type="spellEnd"/>
      <w:r w:rsidRPr="00BF65C1">
        <w:rPr>
          <w:rFonts w:asciiTheme="majorHAnsi" w:hAnsiTheme="majorHAnsi"/>
          <w:i/>
          <w:lang w:val="ca-ES-Valencia"/>
        </w:rPr>
        <w:t xml:space="preserve"> des </w:t>
      </w:r>
      <w:proofErr w:type="spellStart"/>
      <w:r w:rsidRPr="00BF65C1">
        <w:rPr>
          <w:rFonts w:asciiTheme="majorHAnsi" w:hAnsiTheme="majorHAnsi"/>
          <w:i/>
          <w:lang w:val="ca-ES-Valencia"/>
        </w:rPr>
        <w:t>validos</w:t>
      </w:r>
      <w:proofErr w:type="spellEnd"/>
      <w:r w:rsidRPr="00BF65C1">
        <w:rPr>
          <w:rFonts w:asciiTheme="majorHAnsi" w:hAnsiTheme="majorHAnsi"/>
          <w:lang w:val="ca-ES-Valencia"/>
        </w:rPr>
        <w:t xml:space="preserve"> (2009) o </w:t>
      </w:r>
      <w:r w:rsidRPr="00BF65C1">
        <w:rPr>
          <w:rFonts w:asciiTheme="majorHAnsi" w:hAnsiTheme="majorHAnsi"/>
          <w:i/>
          <w:lang w:val="ca-ES-Valencia"/>
        </w:rPr>
        <w:t xml:space="preserve">La </w:t>
      </w:r>
      <w:proofErr w:type="spellStart"/>
      <w:r w:rsidRPr="00BF65C1">
        <w:rPr>
          <w:rFonts w:asciiTheme="majorHAnsi" w:hAnsiTheme="majorHAnsi"/>
          <w:i/>
          <w:lang w:val="ca-ES-Valencia"/>
        </w:rPr>
        <w:t>famille</w:t>
      </w:r>
      <w:proofErr w:type="spellEnd"/>
      <w:r w:rsidRPr="00BF65C1">
        <w:rPr>
          <w:rFonts w:asciiTheme="majorHAnsi" w:hAnsiTheme="majorHAnsi"/>
          <w:i/>
          <w:lang w:val="ca-ES-Valencia"/>
        </w:rPr>
        <w:t xml:space="preserve"> </w:t>
      </w:r>
      <w:proofErr w:type="spellStart"/>
      <w:r w:rsidRPr="00BF65C1">
        <w:rPr>
          <w:rFonts w:asciiTheme="majorHAnsi" w:hAnsiTheme="majorHAnsi"/>
          <w:i/>
          <w:lang w:val="ca-ES-Valencia"/>
        </w:rPr>
        <w:t>Borgia</w:t>
      </w:r>
      <w:proofErr w:type="spellEnd"/>
      <w:r w:rsidRPr="00BF65C1">
        <w:rPr>
          <w:rFonts w:asciiTheme="majorHAnsi" w:hAnsiTheme="majorHAnsi"/>
          <w:i/>
          <w:lang w:val="ca-ES-Valencia"/>
        </w:rPr>
        <w:t xml:space="preserve">. </w:t>
      </w:r>
      <w:proofErr w:type="spellStart"/>
      <w:r w:rsidRPr="00BF65C1">
        <w:rPr>
          <w:rFonts w:asciiTheme="majorHAnsi" w:hAnsiTheme="majorHAnsi"/>
          <w:i/>
          <w:lang w:val="ca-ES-Valencia"/>
        </w:rPr>
        <w:t>Histoire</w:t>
      </w:r>
      <w:proofErr w:type="spellEnd"/>
      <w:r w:rsidRPr="00BF65C1">
        <w:rPr>
          <w:rFonts w:asciiTheme="majorHAnsi" w:hAnsiTheme="majorHAnsi"/>
          <w:i/>
          <w:lang w:val="ca-ES-Valencia"/>
        </w:rPr>
        <w:t xml:space="preserve"> et </w:t>
      </w:r>
      <w:proofErr w:type="spellStart"/>
      <w:r w:rsidRPr="00BF65C1">
        <w:rPr>
          <w:rFonts w:asciiTheme="majorHAnsi" w:hAnsiTheme="majorHAnsi"/>
          <w:i/>
          <w:lang w:val="ca-ES-Valencia"/>
        </w:rPr>
        <w:t>légende</w:t>
      </w:r>
      <w:proofErr w:type="spellEnd"/>
      <w:r w:rsidRPr="00BF65C1">
        <w:rPr>
          <w:rFonts w:asciiTheme="majorHAnsi" w:hAnsiTheme="majorHAnsi"/>
          <w:lang w:val="ca-ES-Valencia"/>
        </w:rPr>
        <w:t xml:space="preserve"> </w:t>
      </w:r>
      <w:r w:rsidR="00921E7C">
        <w:rPr>
          <w:rFonts w:asciiTheme="majorHAnsi" w:hAnsiTheme="majorHAnsi"/>
          <w:lang w:val="ca-ES-Valencia"/>
        </w:rPr>
        <w:t>(2013).</w:t>
      </w:r>
    </w:p>
    <w:p w:rsidR="004A223C" w:rsidRDefault="004A223C" w:rsidP="00A36BB1">
      <w:pPr>
        <w:spacing w:after="120" w:line="240" w:lineRule="auto"/>
        <w:ind w:leftChars="0" w:firstLineChars="0" w:firstLine="0"/>
        <w:jc w:val="both"/>
        <w:rPr>
          <w:rFonts w:ascii="Calibri" w:eastAsia="Helvetica Neue" w:hAnsi="Calibri" w:cs="Times New Roman"/>
          <w:color w:val="1155CC"/>
          <w:u w:val="single"/>
          <w:lang w:val="ca-ES"/>
        </w:rPr>
      </w:pPr>
      <w:r w:rsidRPr="004A223C">
        <w:rPr>
          <w:rFonts w:ascii="Calibri" w:eastAsia="Helvetica Neue" w:hAnsi="Calibri" w:cs="Times New Roman"/>
          <w:lang w:val="ca-ES"/>
        </w:rPr>
        <w:t xml:space="preserve">Més informació en </w:t>
      </w:r>
      <w:hyperlink r:id="rId8">
        <w:r w:rsidRPr="004A223C">
          <w:rPr>
            <w:rFonts w:ascii="Calibri" w:eastAsia="Helvetica Neue" w:hAnsi="Calibri" w:cs="Times New Roman"/>
            <w:color w:val="1155CC"/>
            <w:u w:val="single"/>
            <w:lang w:val="ca-ES"/>
          </w:rPr>
          <w:t>alfonselmagnanim.net</w:t>
        </w:r>
      </w:hyperlink>
    </w:p>
    <w:p w:rsidR="006425D5" w:rsidRPr="006425D5" w:rsidRDefault="006425D5" w:rsidP="006425D5">
      <w:pPr>
        <w:spacing w:after="120" w:line="240" w:lineRule="auto"/>
        <w:ind w:leftChars="0" w:firstLineChars="0" w:firstLine="0"/>
        <w:jc w:val="center"/>
        <w:rPr>
          <w:rFonts w:asciiTheme="majorHAnsi" w:hAnsiTheme="majorHAnsi"/>
          <w:b/>
          <w:i/>
          <w:color w:val="373737"/>
          <w:sz w:val="36"/>
          <w:szCs w:val="36"/>
          <w:shd w:val="clear" w:color="auto" w:fill="FFFFFF"/>
        </w:rPr>
      </w:pPr>
      <w:r w:rsidRPr="006425D5">
        <w:rPr>
          <w:rFonts w:asciiTheme="majorHAnsi" w:hAnsiTheme="majorHAnsi"/>
          <w:b/>
          <w:i/>
          <w:color w:val="373737"/>
          <w:sz w:val="44"/>
          <w:szCs w:val="44"/>
          <w:shd w:val="clear" w:color="auto" w:fill="FFFFFF"/>
        </w:rPr>
        <w:lastRenderedPageBreak/>
        <w:t>Se publica un libro, ‘Contra la estirpe de Sodoma’, sobre la persecución inquisitorial de los homosexuales</w:t>
      </w:r>
      <w:r w:rsidRPr="006425D5">
        <w:rPr>
          <w:rFonts w:asciiTheme="majorHAnsi" w:hAnsiTheme="majorHAnsi"/>
          <w:i/>
          <w:color w:val="373737"/>
        </w:rPr>
        <w:br/>
      </w:r>
      <w:r w:rsidRPr="006425D5">
        <w:rPr>
          <w:rFonts w:asciiTheme="majorHAnsi" w:hAnsiTheme="majorHAnsi"/>
          <w:i/>
          <w:color w:val="373737"/>
          <w:sz w:val="36"/>
          <w:szCs w:val="36"/>
          <w:shd w:val="clear" w:color="auto" w:fill="FFFFFF"/>
        </w:rPr>
        <w:t xml:space="preserve">Con este nuevo libro del </w:t>
      </w:r>
      <w:r w:rsidRPr="006425D5">
        <w:rPr>
          <w:rFonts w:asciiTheme="majorHAnsi" w:hAnsiTheme="majorHAnsi"/>
          <w:i/>
          <w:sz w:val="36"/>
          <w:szCs w:val="36"/>
          <w:lang w:val="ca-ES"/>
        </w:rPr>
        <w:t>Magnànim</w:t>
      </w:r>
      <w:r w:rsidRPr="006425D5">
        <w:rPr>
          <w:rFonts w:asciiTheme="majorHAnsi" w:hAnsiTheme="majorHAnsi"/>
          <w:i/>
          <w:color w:val="373737"/>
          <w:sz w:val="36"/>
          <w:szCs w:val="36"/>
          <w:shd w:val="clear" w:color="auto" w:fill="FFFFFF"/>
        </w:rPr>
        <w:t xml:space="preserve"> se profundiza en las estrategias de disciplina del cuerpo y la moralización de la Inquisición</w:t>
      </w:r>
    </w:p>
    <w:p w:rsidR="006425D5" w:rsidRDefault="006425D5" w:rsidP="006425D5">
      <w:pPr>
        <w:spacing w:line="276" w:lineRule="auto"/>
        <w:ind w:leftChars="0" w:left="0" w:firstLineChars="0" w:firstLine="0"/>
        <w:jc w:val="both"/>
        <w:rPr>
          <w:rFonts w:asciiTheme="majorHAnsi" w:hAnsiTheme="majorHAnsi"/>
          <w:color w:val="373737"/>
          <w:shd w:val="clear" w:color="auto" w:fill="FFFFFF"/>
        </w:rPr>
      </w:pPr>
      <w:r w:rsidRPr="006425D5">
        <w:rPr>
          <w:rFonts w:asciiTheme="majorHAnsi" w:hAnsiTheme="majorHAnsi"/>
          <w:color w:val="373737"/>
          <w:shd w:val="clear" w:color="auto" w:fill="FFFFFF"/>
        </w:rPr>
        <w:t xml:space="preserve">València, 10 de mayo de 2022–. La </w:t>
      </w:r>
      <w:r w:rsidRPr="004A223C">
        <w:rPr>
          <w:rFonts w:ascii="Calibri" w:eastAsia="Helvetica Neue" w:hAnsi="Calibri" w:cs="Helvetica Neue"/>
          <w:b/>
        </w:rPr>
        <w:t xml:space="preserve">Institució Alfons el Magnànim-Centre Valencià </w:t>
      </w:r>
      <w:proofErr w:type="spellStart"/>
      <w:r w:rsidRPr="004A223C">
        <w:rPr>
          <w:rFonts w:ascii="Calibri" w:eastAsia="Helvetica Neue" w:hAnsi="Calibri" w:cs="Helvetica Neue"/>
          <w:b/>
        </w:rPr>
        <w:t>d’Estudis</w:t>
      </w:r>
      <w:proofErr w:type="spellEnd"/>
      <w:r w:rsidRPr="004A223C">
        <w:rPr>
          <w:rFonts w:ascii="Calibri" w:eastAsia="Helvetica Neue" w:hAnsi="Calibri" w:cs="Helvetica Neue"/>
          <w:b/>
        </w:rPr>
        <w:t xml:space="preserve"> i </w:t>
      </w:r>
      <w:proofErr w:type="spellStart"/>
      <w:r w:rsidRPr="004A223C">
        <w:rPr>
          <w:rFonts w:ascii="Calibri" w:eastAsia="Helvetica Neue" w:hAnsi="Calibri" w:cs="Helvetica Neue"/>
          <w:b/>
        </w:rPr>
        <w:t>d’Investigació</w:t>
      </w:r>
      <w:proofErr w:type="spellEnd"/>
      <w:r>
        <w:rPr>
          <w:rFonts w:asciiTheme="majorHAnsi" w:hAnsiTheme="majorHAnsi"/>
          <w:color w:val="373737"/>
          <w:shd w:val="clear" w:color="auto" w:fill="FFFFFF"/>
        </w:rPr>
        <w:t xml:space="preserve"> acaba de publicar </w:t>
      </w:r>
      <w:r w:rsidRPr="006425D5">
        <w:rPr>
          <w:rFonts w:asciiTheme="majorHAnsi" w:hAnsiTheme="majorHAnsi"/>
          <w:i/>
          <w:color w:val="373737"/>
          <w:shd w:val="clear" w:color="auto" w:fill="FFFFFF"/>
        </w:rPr>
        <w:t>Contra la estirpe de Sodoma</w:t>
      </w:r>
      <w:r>
        <w:rPr>
          <w:rFonts w:asciiTheme="majorHAnsi" w:hAnsiTheme="majorHAnsi"/>
          <w:color w:val="373737"/>
          <w:shd w:val="clear" w:color="auto" w:fill="FFFFFF"/>
        </w:rPr>
        <w:t xml:space="preserve">, dentro de la </w:t>
      </w:r>
      <w:r w:rsidRPr="00FE28C1">
        <w:rPr>
          <w:rFonts w:asciiTheme="majorHAnsi" w:hAnsiTheme="majorHAnsi"/>
          <w:b/>
          <w:shd w:val="clear" w:color="auto" w:fill="FFFFFF"/>
        </w:rPr>
        <w:t xml:space="preserve">colección </w:t>
      </w:r>
      <w:proofErr w:type="spellStart"/>
      <w:r w:rsidRPr="00FE28C1">
        <w:rPr>
          <w:rFonts w:asciiTheme="majorHAnsi" w:hAnsiTheme="majorHAnsi"/>
          <w:b/>
          <w:shd w:val="clear" w:color="auto" w:fill="FFFFFF"/>
        </w:rPr>
        <w:t>Estudis</w:t>
      </w:r>
      <w:proofErr w:type="spellEnd"/>
      <w:r w:rsidRPr="00FE28C1">
        <w:rPr>
          <w:rFonts w:asciiTheme="majorHAnsi" w:hAnsiTheme="majorHAnsi"/>
          <w:b/>
          <w:shd w:val="clear" w:color="auto" w:fill="FFFFFF"/>
        </w:rPr>
        <w:t xml:space="preserve"> </w:t>
      </w:r>
      <w:proofErr w:type="spellStart"/>
      <w:r w:rsidRPr="00FE28C1">
        <w:rPr>
          <w:rFonts w:asciiTheme="majorHAnsi" w:hAnsiTheme="majorHAnsi"/>
          <w:b/>
          <w:shd w:val="clear" w:color="auto" w:fill="FFFFFF"/>
        </w:rPr>
        <w:t>Universitaris</w:t>
      </w:r>
      <w:proofErr w:type="spellEnd"/>
      <w:r w:rsidRPr="00FE28C1">
        <w:rPr>
          <w:rFonts w:asciiTheme="majorHAnsi" w:hAnsiTheme="majorHAnsi"/>
          <w:shd w:val="clear" w:color="auto" w:fill="FFFFFF"/>
        </w:rPr>
        <w:t xml:space="preserve"> </w:t>
      </w:r>
      <w:r>
        <w:rPr>
          <w:rFonts w:asciiTheme="majorHAnsi" w:hAnsiTheme="majorHAnsi"/>
          <w:color w:val="373737"/>
          <w:shd w:val="clear" w:color="auto" w:fill="FFFFFF"/>
        </w:rPr>
        <w:t>(el número 182</w:t>
      </w:r>
      <w:r w:rsidRPr="006425D5">
        <w:rPr>
          <w:rFonts w:asciiTheme="majorHAnsi" w:hAnsiTheme="majorHAnsi"/>
          <w:color w:val="373737"/>
          <w:shd w:val="clear" w:color="auto" w:fill="FFFFFF"/>
        </w:rPr>
        <w:t xml:space="preserve">). Este libro de </w:t>
      </w:r>
      <w:r w:rsidRPr="006425D5">
        <w:rPr>
          <w:rFonts w:asciiTheme="majorHAnsi" w:hAnsiTheme="majorHAnsi"/>
          <w:b/>
          <w:color w:val="373737"/>
          <w:shd w:val="clear" w:color="auto" w:fill="FFFFFF"/>
        </w:rPr>
        <w:t>Rafael Carrasco</w:t>
      </w:r>
      <w:r w:rsidRPr="006425D5">
        <w:rPr>
          <w:rFonts w:asciiTheme="majorHAnsi" w:hAnsiTheme="majorHAnsi"/>
          <w:color w:val="373737"/>
          <w:shd w:val="clear" w:color="auto" w:fill="FFFFFF"/>
        </w:rPr>
        <w:t xml:space="preserve"> está dedicado al estudio de la persecución inquisitorial de los sodomitas, que solo tuvo lugar en los tribunales de la Corona de Aragón.</w:t>
      </w:r>
    </w:p>
    <w:p w:rsidR="006425D5" w:rsidRPr="006425D5" w:rsidRDefault="006425D5" w:rsidP="006425D5">
      <w:pPr>
        <w:spacing w:line="276" w:lineRule="auto"/>
        <w:ind w:leftChars="0" w:left="0" w:firstLineChars="0" w:firstLine="0"/>
        <w:jc w:val="both"/>
        <w:rPr>
          <w:rFonts w:asciiTheme="majorHAnsi" w:hAnsiTheme="majorHAnsi"/>
          <w:color w:val="373737"/>
          <w:sz w:val="16"/>
          <w:szCs w:val="16"/>
          <w:shd w:val="clear" w:color="auto" w:fill="FFFFFF"/>
        </w:rPr>
      </w:pPr>
      <w:bookmarkStart w:id="0" w:name="_GoBack"/>
      <w:bookmarkEnd w:id="0"/>
    </w:p>
    <w:p w:rsidR="006425D5" w:rsidRPr="006425D5" w:rsidRDefault="006425D5" w:rsidP="006425D5">
      <w:pPr>
        <w:spacing w:after="120" w:line="276" w:lineRule="auto"/>
        <w:ind w:leftChars="0" w:left="0" w:firstLineChars="0" w:firstLine="0"/>
        <w:jc w:val="both"/>
        <w:rPr>
          <w:rFonts w:asciiTheme="majorHAnsi" w:hAnsiTheme="majorHAnsi"/>
          <w:b/>
          <w:color w:val="373737"/>
          <w:shd w:val="clear" w:color="auto" w:fill="FFFFFF"/>
        </w:rPr>
      </w:pPr>
      <w:r w:rsidRPr="006425D5">
        <w:rPr>
          <w:rFonts w:asciiTheme="majorHAnsi" w:hAnsiTheme="majorHAnsi"/>
          <w:b/>
          <w:color w:val="373737"/>
          <w:shd w:val="clear" w:color="auto" w:fill="FFFFFF"/>
        </w:rPr>
        <w:t>Los principales aspectos de una campaña “de orden moral”</w:t>
      </w:r>
    </w:p>
    <w:p w:rsidR="006425D5" w:rsidRDefault="006425D5" w:rsidP="006425D5">
      <w:pPr>
        <w:spacing w:after="120" w:line="276" w:lineRule="auto"/>
        <w:ind w:leftChars="0" w:left="0" w:firstLineChars="0" w:firstLine="0"/>
        <w:jc w:val="both"/>
        <w:rPr>
          <w:rFonts w:asciiTheme="majorHAnsi" w:hAnsiTheme="majorHAnsi"/>
          <w:color w:val="373737"/>
          <w:shd w:val="clear" w:color="auto" w:fill="FFFFFF"/>
        </w:rPr>
      </w:pPr>
      <w:r w:rsidRPr="006425D5">
        <w:rPr>
          <w:rFonts w:asciiTheme="majorHAnsi" w:hAnsiTheme="majorHAnsi"/>
          <w:color w:val="373737"/>
          <w:shd w:val="clear" w:color="auto" w:fill="FFFFFF"/>
        </w:rPr>
        <w:t xml:space="preserve">El </w:t>
      </w:r>
      <w:r w:rsidRPr="006425D5">
        <w:rPr>
          <w:rFonts w:asciiTheme="majorHAnsi" w:hAnsiTheme="majorHAnsi"/>
          <w:b/>
          <w:color w:val="373737"/>
          <w:shd w:val="clear" w:color="auto" w:fill="FFFFFF"/>
        </w:rPr>
        <w:t>sentimiento de rechazo ante las relaciones homosexuales</w:t>
      </w:r>
      <w:r w:rsidRPr="006425D5">
        <w:rPr>
          <w:rFonts w:asciiTheme="majorHAnsi" w:hAnsiTheme="majorHAnsi"/>
          <w:color w:val="373737"/>
          <w:shd w:val="clear" w:color="auto" w:fill="FFFFFF"/>
        </w:rPr>
        <w:t xml:space="preserve"> públicas era habitual en la época medieval y moderna y aparece constantemente reflejado en las mentalidades populares y, por lo tanto, las prácticas homosexuales eran secretos y discretas. El libro se centra en los únicos territorios en los cuales la Inquisición perseguía la homosexualidad: </w:t>
      </w:r>
      <w:r w:rsidRPr="006425D5">
        <w:rPr>
          <w:rFonts w:asciiTheme="majorHAnsi" w:hAnsiTheme="majorHAnsi"/>
          <w:b/>
          <w:color w:val="373737"/>
          <w:shd w:val="clear" w:color="auto" w:fill="FFFFFF"/>
        </w:rPr>
        <w:t>Barcelona, València y Zaragoza</w:t>
      </w:r>
      <w:r w:rsidRPr="006425D5">
        <w:rPr>
          <w:rFonts w:asciiTheme="majorHAnsi" w:hAnsiTheme="majorHAnsi"/>
          <w:color w:val="373737"/>
          <w:shd w:val="clear" w:color="auto" w:fill="FFFFFF"/>
        </w:rPr>
        <w:t>, capitales de los tres principales componentes de la Corona de Aragón de la Península Ibérica.</w:t>
      </w:r>
    </w:p>
    <w:p w:rsidR="006425D5" w:rsidRDefault="006425D5" w:rsidP="006425D5">
      <w:pPr>
        <w:spacing w:line="276" w:lineRule="auto"/>
        <w:ind w:leftChars="0" w:left="0" w:firstLineChars="0" w:firstLine="0"/>
        <w:jc w:val="both"/>
        <w:rPr>
          <w:rFonts w:asciiTheme="majorHAnsi" w:hAnsiTheme="majorHAnsi"/>
          <w:color w:val="373737"/>
          <w:shd w:val="clear" w:color="auto" w:fill="FFFFFF"/>
        </w:rPr>
      </w:pPr>
      <w:r w:rsidRPr="006425D5">
        <w:rPr>
          <w:rFonts w:asciiTheme="majorHAnsi" w:hAnsiTheme="majorHAnsi"/>
          <w:b/>
          <w:color w:val="373737"/>
          <w:shd w:val="clear" w:color="auto" w:fill="FFFFFF"/>
        </w:rPr>
        <w:t>La acción de la Inquisición contra las relaciones entre hombres</w:t>
      </w:r>
      <w:r w:rsidRPr="006425D5">
        <w:rPr>
          <w:rFonts w:asciiTheme="majorHAnsi" w:hAnsiTheme="majorHAnsi"/>
          <w:color w:val="373737"/>
          <w:shd w:val="clear" w:color="auto" w:fill="FFFFFF"/>
        </w:rPr>
        <w:t xml:space="preserve"> —las mujeres brillan por su ausencia— no fue impactante por el número de víctimas ni por la crueldad particu</w:t>
      </w:r>
      <w:r>
        <w:rPr>
          <w:rFonts w:asciiTheme="majorHAnsi" w:hAnsiTheme="majorHAnsi"/>
          <w:color w:val="373737"/>
          <w:shd w:val="clear" w:color="auto" w:fill="FFFFFF"/>
        </w:rPr>
        <w:t>lar de las sentencias, sino por</w:t>
      </w:r>
      <w:r w:rsidRPr="006425D5">
        <w:rPr>
          <w:rFonts w:asciiTheme="majorHAnsi" w:hAnsiTheme="majorHAnsi"/>
          <w:color w:val="373737"/>
          <w:shd w:val="clear" w:color="auto" w:fill="FFFFFF"/>
        </w:rPr>
        <w:t xml:space="preserve"> ser la sanción de un tribunal que marcaba con un sello indeleble de infamia particular </w:t>
      </w:r>
      <w:r>
        <w:rPr>
          <w:rFonts w:asciiTheme="majorHAnsi" w:hAnsiTheme="majorHAnsi"/>
          <w:color w:val="373737"/>
          <w:shd w:val="clear" w:color="auto" w:fill="FFFFFF"/>
        </w:rPr>
        <w:t xml:space="preserve">a </w:t>
      </w:r>
      <w:r w:rsidRPr="006425D5">
        <w:rPr>
          <w:rFonts w:asciiTheme="majorHAnsi" w:hAnsiTheme="majorHAnsi"/>
          <w:color w:val="373737"/>
          <w:shd w:val="clear" w:color="auto" w:fill="FFFFFF"/>
        </w:rPr>
        <w:t xml:space="preserve">todos los que pasaban por sus manos. Entre las víctimas, destacan </w:t>
      </w:r>
      <w:r w:rsidRPr="006425D5">
        <w:rPr>
          <w:rFonts w:asciiTheme="majorHAnsi" w:hAnsiTheme="majorHAnsi"/>
          <w:b/>
          <w:color w:val="373737"/>
          <w:shd w:val="clear" w:color="auto" w:fill="FFFFFF"/>
        </w:rPr>
        <w:t>el clero y el mundo del trabajo</w:t>
      </w:r>
      <w:r w:rsidRPr="006425D5">
        <w:rPr>
          <w:rFonts w:asciiTheme="majorHAnsi" w:hAnsiTheme="majorHAnsi"/>
          <w:color w:val="373737"/>
          <w:shd w:val="clear" w:color="auto" w:fill="FFFFFF"/>
        </w:rPr>
        <w:t>, mientras que la nobleza y las élites apenas aparecen. So</w:t>
      </w:r>
      <w:r>
        <w:rPr>
          <w:rFonts w:asciiTheme="majorHAnsi" w:hAnsiTheme="majorHAnsi"/>
          <w:color w:val="373737"/>
          <w:shd w:val="clear" w:color="auto" w:fill="FFFFFF"/>
        </w:rPr>
        <w:t xml:space="preserve">rprende el protagonismo de los </w:t>
      </w:r>
      <w:proofErr w:type="spellStart"/>
      <w:r w:rsidRPr="006425D5">
        <w:rPr>
          <w:rFonts w:asciiTheme="majorHAnsi" w:hAnsiTheme="majorHAnsi"/>
          <w:i/>
          <w:color w:val="373737"/>
          <w:shd w:val="clear" w:color="auto" w:fill="FFFFFF"/>
        </w:rPr>
        <w:t>xicons</w:t>
      </w:r>
      <w:proofErr w:type="spellEnd"/>
      <w:r w:rsidRPr="006425D5">
        <w:rPr>
          <w:rFonts w:asciiTheme="majorHAnsi" w:hAnsiTheme="majorHAnsi"/>
          <w:color w:val="373737"/>
          <w:shd w:val="clear" w:color="auto" w:fill="FFFFFF"/>
        </w:rPr>
        <w:t xml:space="preserve">, asediados de mil maneras por los adultos, ante los avances de los cuales cedían a cambio de unas monedas o algo de comida en relaciones próximas a la prostitución marcadas por una violencia notable. Paradójicamente, estas relaciones, en las cuales estaban implicados numerosos extranjeros, parece que </w:t>
      </w:r>
      <w:r w:rsidRPr="006425D5">
        <w:rPr>
          <w:rFonts w:asciiTheme="majorHAnsi" w:hAnsiTheme="majorHAnsi"/>
          <w:b/>
          <w:color w:val="373737"/>
          <w:shd w:val="clear" w:color="auto" w:fill="FFFFFF"/>
        </w:rPr>
        <w:t>eran toleradas hasta cierto punto</w:t>
      </w:r>
      <w:r w:rsidRPr="006425D5">
        <w:rPr>
          <w:rFonts w:asciiTheme="majorHAnsi" w:hAnsiTheme="majorHAnsi"/>
          <w:color w:val="373737"/>
          <w:shd w:val="clear" w:color="auto" w:fill="FFFFFF"/>
        </w:rPr>
        <w:t xml:space="preserve"> si ocurrían sin publicidad ni escándalo, a pesar de que, la figura del puto era objeto de un rechazo violento.</w:t>
      </w:r>
    </w:p>
    <w:p w:rsidR="006425D5" w:rsidRPr="006425D5" w:rsidRDefault="006425D5" w:rsidP="006425D5">
      <w:pPr>
        <w:spacing w:line="276" w:lineRule="auto"/>
        <w:ind w:leftChars="0" w:left="0" w:firstLineChars="0" w:firstLine="0"/>
        <w:jc w:val="both"/>
        <w:rPr>
          <w:rFonts w:asciiTheme="majorHAnsi" w:hAnsiTheme="majorHAnsi"/>
          <w:color w:val="373737"/>
          <w:sz w:val="16"/>
          <w:szCs w:val="16"/>
          <w:shd w:val="clear" w:color="auto" w:fill="FFFFFF"/>
        </w:rPr>
      </w:pPr>
    </w:p>
    <w:p w:rsidR="006425D5" w:rsidRDefault="006425D5" w:rsidP="006425D5">
      <w:pPr>
        <w:spacing w:after="120" w:line="276" w:lineRule="auto"/>
        <w:ind w:leftChars="0" w:left="0" w:firstLineChars="0" w:firstLine="0"/>
        <w:jc w:val="both"/>
        <w:rPr>
          <w:rFonts w:asciiTheme="majorHAnsi" w:hAnsiTheme="majorHAnsi"/>
          <w:color w:val="373737"/>
          <w:shd w:val="clear" w:color="auto" w:fill="FFFFFF"/>
        </w:rPr>
      </w:pPr>
      <w:r w:rsidRPr="006425D5">
        <w:rPr>
          <w:rFonts w:asciiTheme="majorHAnsi" w:hAnsiTheme="majorHAnsi"/>
          <w:b/>
          <w:color w:val="373737"/>
          <w:shd w:val="clear" w:color="auto" w:fill="FFFFFF"/>
        </w:rPr>
        <w:t>Rafael Carrasco</w:t>
      </w:r>
      <w:r w:rsidRPr="006425D5">
        <w:rPr>
          <w:rFonts w:asciiTheme="majorHAnsi" w:hAnsiTheme="majorHAnsi"/>
          <w:color w:val="373737"/>
          <w:shd w:val="clear" w:color="auto" w:fill="FFFFFF"/>
        </w:rPr>
        <w:t xml:space="preserve"> (València, 1950) es profesor emérito de la Universidad de Montpellier, donde ocupó durando más de veinte años una cátedra de Literatura y Civilización de la España Clásica, en la cual desarrolló una doble tarea de docencia e investigación, a la vez literaria e histórica, a caballo entre Francia y España. Dejando de </w:t>
      </w:r>
      <w:r>
        <w:rPr>
          <w:rFonts w:asciiTheme="majorHAnsi" w:hAnsiTheme="majorHAnsi"/>
          <w:color w:val="373737"/>
          <w:shd w:val="clear" w:color="auto" w:fill="FFFFFF"/>
        </w:rPr>
        <w:t>lado</w:t>
      </w:r>
      <w:r w:rsidRPr="006425D5">
        <w:rPr>
          <w:rFonts w:asciiTheme="majorHAnsi" w:hAnsiTheme="majorHAnsi"/>
          <w:color w:val="373737"/>
          <w:shd w:val="clear" w:color="auto" w:fill="FFFFFF"/>
        </w:rPr>
        <w:t xml:space="preserve"> sus incursiones en el ámbito de la literatura del Siglo de Oro español, su principal centro de interés ha sido la historia inquisitorial bajo todos sus aspectos, y particularmente el estudio de la persecución de las minorías étnicas, religiosas y sexuales durante la época de los primeros Austrias, con el cual ha dedicado una atención particular al acoso en la comunidad morisca, sobre el cual ha publicado numerosos estudios, aunque también le han interesado cuestiones más generales de historia política y social, así como la escritura de libros dirigidos a un público menos especializado, como </w:t>
      </w:r>
      <w:r w:rsidRPr="00BF65C1">
        <w:rPr>
          <w:rFonts w:asciiTheme="majorHAnsi" w:hAnsiTheme="majorHAnsi"/>
          <w:i/>
          <w:lang w:val="ca-ES-Valencia"/>
        </w:rPr>
        <w:t>La empresa imperial de Carlos V</w:t>
      </w:r>
      <w:r w:rsidRPr="006425D5">
        <w:rPr>
          <w:rFonts w:asciiTheme="majorHAnsi" w:hAnsiTheme="majorHAnsi"/>
          <w:color w:val="373737"/>
          <w:shd w:val="clear" w:color="auto" w:fill="FFFFFF"/>
        </w:rPr>
        <w:t xml:space="preserve"> (2019), </w:t>
      </w:r>
      <w:proofErr w:type="spellStart"/>
      <w:r w:rsidRPr="00BF65C1">
        <w:rPr>
          <w:rFonts w:asciiTheme="majorHAnsi" w:hAnsiTheme="majorHAnsi"/>
          <w:i/>
          <w:lang w:val="ca-ES-Valencia"/>
        </w:rPr>
        <w:t>L’Espagne</w:t>
      </w:r>
      <w:proofErr w:type="spellEnd"/>
      <w:r w:rsidRPr="00BF65C1">
        <w:rPr>
          <w:rFonts w:asciiTheme="majorHAnsi" w:hAnsiTheme="majorHAnsi"/>
          <w:i/>
          <w:lang w:val="ca-ES-Valencia"/>
        </w:rPr>
        <w:t xml:space="preserve"> des </w:t>
      </w:r>
      <w:proofErr w:type="spellStart"/>
      <w:r w:rsidRPr="00BF65C1">
        <w:rPr>
          <w:rFonts w:asciiTheme="majorHAnsi" w:hAnsiTheme="majorHAnsi"/>
          <w:i/>
          <w:lang w:val="ca-ES-Valencia"/>
        </w:rPr>
        <w:t>validos</w:t>
      </w:r>
      <w:proofErr w:type="spellEnd"/>
      <w:r w:rsidRPr="00BF65C1">
        <w:rPr>
          <w:rFonts w:asciiTheme="majorHAnsi" w:hAnsiTheme="majorHAnsi"/>
          <w:lang w:val="ca-ES-Valencia"/>
        </w:rPr>
        <w:t xml:space="preserve"> </w:t>
      </w:r>
      <w:r w:rsidRPr="006425D5">
        <w:rPr>
          <w:rFonts w:asciiTheme="majorHAnsi" w:hAnsiTheme="majorHAnsi"/>
          <w:color w:val="373737"/>
          <w:shd w:val="clear" w:color="auto" w:fill="FFFFFF"/>
        </w:rPr>
        <w:t xml:space="preserve">(2009) o </w:t>
      </w:r>
      <w:r w:rsidRPr="00BF65C1">
        <w:rPr>
          <w:rFonts w:asciiTheme="majorHAnsi" w:hAnsiTheme="majorHAnsi"/>
          <w:i/>
          <w:lang w:val="ca-ES-Valencia"/>
        </w:rPr>
        <w:t xml:space="preserve">La </w:t>
      </w:r>
      <w:proofErr w:type="spellStart"/>
      <w:r w:rsidRPr="00BF65C1">
        <w:rPr>
          <w:rFonts w:asciiTheme="majorHAnsi" w:hAnsiTheme="majorHAnsi"/>
          <w:i/>
          <w:lang w:val="ca-ES-Valencia"/>
        </w:rPr>
        <w:t>famille</w:t>
      </w:r>
      <w:proofErr w:type="spellEnd"/>
      <w:r w:rsidRPr="00BF65C1">
        <w:rPr>
          <w:rFonts w:asciiTheme="majorHAnsi" w:hAnsiTheme="majorHAnsi"/>
          <w:i/>
          <w:lang w:val="ca-ES-Valencia"/>
        </w:rPr>
        <w:t xml:space="preserve"> </w:t>
      </w:r>
      <w:proofErr w:type="spellStart"/>
      <w:r w:rsidRPr="00BF65C1">
        <w:rPr>
          <w:rFonts w:asciiTheme="majorHAnsi" w:hAnsiTheme="majorHAnsi"/>
          <w:i/>
          <w:lang w:val="ca-ES-Valencia"/>
        </w:rPr>
        <w:t>Borgia</w:t>
      </w:r>
      <w:proofErr w:type="spellEnd"/>
      <w:r w:rsidRPr="00BF65C1">
        <w:rPr>
          <w:rFonts w:asciiTheme="majorHAnsi" w:hAnsiTheme="majorHAnsi"/>
          <w:i/>
          <w:lang w:val="ca-ES-Valencia"/>
        </w:rPr>
        <w:t xml:space="preserve">. </w:t>
      </w:r>
      <w:proofErr w:type="spellStart"/>
      <w:r w:rsidRPr="00BF65C1">
        <w:rPr>
          <w:rFonts w:asciiTheme="majorHAnsi" w:hAnsiTheme="majorHAnsi"/>
          <w:i/>
          <w:lang w:val="ca-ES-Valencia"/>
        </w:rPr>
        <w:t>Histoire</w:t>
      </w:r>
      <w:proofErr w:type="spellEnd"/>
      <w:r w:rsidRPr="00BF65C1">
        <w:rPr>
          <w:rFonts w:asciiTheme="majorHAnsi" w:hAnsiTheme="majorHAnsi"/>
          <w:i/>
          <w:lang w:val="ca-ES-Valencia"/>
        </w:rPr>
        <w:t xml:space="preserve"> et </w:t>
      </w:r>
      <w:proofErr w:type="spellStart"/>
      <w:r w:rsidRPr="00BF65C1">
        <w:rPr>
          <w:rFonts w:asciiTheme="majorHAnsi" w:hAnsiTheme="majorHAnsi"/>
          <w:i/>
          <w:lang w:val="ca-ES-Valencia"/>
        </w:rPr>
        <w:t>légende</w:t>
      </w:r>
      <w:proofErr w:type="spellEnd"/>
      <w:r w:rsidRPr="006425D5">
        <w:rPr>
          <w:rFonts w:asciiTheme="majorHAnsi" w:hAnsiTheme="majorHAnsi"/>
          <w:color w:val="373737"/>
          <w:shd w:val="clear" w:color="auto" w:fill="FFFFFF"/>
        </w:rPr>
        <w:t xml:space="preserve"> (2013).</w:t>
      </w:r>
    </w:p>
    <w:p w:rsidR="006425D5" w:rsidRPr="006425D5" w:rsidRDefault="006425D5" w:rsidP="006425D5">
      <w:pPr>
        <w:spacing w:after="120" w:line="276" w:lineRule="auto"/>
        <w:ind w:leftChars="0" w:left="0" w:firstLineChars="0" w:firstLine="0"/>
        <w:jc w:val="both"/>
        <w:rPr>
          <w:rFonts w:asciiTheme="majorHAnsi" w:eastAsia="Helvetica Neue" w:hAnsiTheme="majorHAnsi" w:cs="Times New Roman"/>
          <w:color w:val="1155CC"/>
          <w:u w:val="single"/>
          <w:lang w:val="ca-ES"/>
        </w:rPr>
      </w:pPr>
      <w:r w:rsidRPr="006425D5">
        <w:rPr>
          <w:rFonts w:asciiTheme="majorHAnsi" w:hAnsiTheme="majorHAnsi"/>
          <w:color w:val="373737"/>
          <w:shd w:val="clear" w:color="auto" w:fill="FFFFFF"/>
        </w:rPr>
        <w:t xml:space="preserve">Más información en </w:t>
      </w:r>
      <w:hyperlink r:id="rId9">
        <w:r w:rsidRPr="004A223C">
          <w:rPr>
            <w:rFonts w:ascii="Calibri" w:eastAsia="Helvetica Neue" w:hAnsi="Calibri" w:cs="Times New Roman"/>
            <w:color w:val="1155CC"/>
            <w:u w:val="single"/>
            <w:lang w:val="ca-ES"/>
          </w:rPr>
          <w:t>alfonselmagnanim.net</w:t>
        </w:r>
      </w:hyperlink>
    </w:p>
    <w:sectPr w:rsidR="006425D5" w:rsidRPr="006425D5" w:rsidSect="00A36BB1">
      <w:headerReference w:type="default" r:id="rId10"/>
      <w:footerReference w:type="default" r:id="rId11"/>
      <w:pgSz w:w="11900" w:h="16840"/>
      <w:pgMar w:top="567" w:right="851" w:bottom="1418" w:left="851" w:header="709" w:footer="709" w:gutter="0"/>
      <w:pgNumType w:start="1"/>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B6101" w:rsidRDefault="00FB6101">
      <w:pPr>
        <w:spacing w:line="240" w:lineRule="auto"/>
        <w:ind w:left="0" w:hanging="2"/>
      </w:pPr>
      <w:r>
        <w:separator/>
      </w:r>
    </w:p>
  </w:endnote>
  <w:endnote w:type="continuationSeparator" w:id="0">
    <w:p w:rsidR="00FB6101" w:rsidRDefault="00FB6101">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Lucida Grande">
    <w:altName w:val="Times New Roman"/>
    <w:charset w:val="00"/>
    <w:family w:val="auto"/>
    <w:pitch w:val="variable"/>
    <w:sig w:usb0="00000000" w:usb1="C0000063" w:usb2="00000038" w:usb3="00000000" w:csb0="000000BF" w:csb1="00000000"/>
  </w:font>
  <w:font w:name="Georgia">
    <w:panose1 w:val="02040502050405020303"/>
    <w:charset w:val="00"/>
    <w:family w:val="roman"/>
    <w:pitch w:val="variable"/>
    <w:sig w:usb0="00000287" w:usb1="00000000" w:usb2="00000000" w:usb3="00000000" w:csb0="0000009F" w:csb1="00000000"/>
  </w:font>
  <w:font w:name="Liberation Serif">
    <w:altName w:val="Times New Roman"/>
    <w:charset w:val="00"/>
    <w:family w:val="roman"/>
    <w:pitch w:val="variable"/>
    <w:sig w:usb0="E0000AFF" w:usb1="500078FF" w:usb2="00000021" w:usb3="00000000" w:csb0="000001BF" w:csb1="00000000"/>
  </w:font>
  <w:font w:name="Noto Serif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Helvetica Neue">
    <w:altName w:val="Times New Roman"/>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6E24" w:rsidRDefault="00660ABA">
    <w:pPr>
      <w:pBdr>
        <w:top w:val="nil"/>
        <w:left w:val="nil"/>
        <w:bottom w:val="nil"/>
        <w:right w:val="nil"/>
        <w:between w:val="nil"/>
      </w:pBdr>
      <w:spacing w:line="240" w:lineRule="auto"/>
      <w:ind w:left="0" w:hanging="2"/>
      <w:rPr>
        <w:color w:val="000000"/>
      </w:rPr>
    </w:pPr>
    <w:r>
      <w:rPr>
        <w:noProof/>
        <w:color w:val="000000"/>
        <w:lang w:eastAsia="es-ES"/>
      </w:rPr>
      <w:drawing>
        <wp:inline distT="0" distB="0" distL="114300" distR="114300">
          <wp:extent cx="5394325" cy="414655"/>
          <wp:effectExtent l="0" t="0" r="0" b="0"/>
          <wp:docPr id="6"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5394325" cy="414655"/>
                  </a:xfrm>
                  <a:prstGeom prst="rect">
                    <a:avLst/>
                  </a:prstGeom>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B6101" w:rsidRDefault="00FB6101">
      <w:pPr>
        <w:spacing w:line="240" w:lineRule="auto"/>
        <w:ind w:left="0" w:hanging="2"/>
      </w:pPr>
      <w:r>
        <w:separator/>
      </w:r>
    </w:p>
  </w:footnote>
  <w:footnote w:type="continuationSeparator" w:id="0">
    <w:p w:rsidR="00FB6101" w:rsidRDefault="00FB6101">
      <w:pPr>
        <w:spacing w:line="240" w:lineRule="auto"/>
        <w:ind w:left="0" w:hanging="2"/>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6E24" w:rsidRDefault="00660ABA">
    <w:pPr>
      <w:pBdr>
        <w:top w:val="nil"/>
        <w:left w:val="nil"/>
        <w:bottom w:val="nil"/>
        <w:right w:val="nil"/>
        <w:between w:val="nil"/>
      </w:pBdr>
      <w:spacing w:line="240" w:lineRule="auto"/>
      <w:ind w:left="0" w:hanging="2"/>
      <w:jc w:val="center"/>
      <w:rPr>
        <w:color w:val="000000"/>
      </w:rPr>
    </w:pPr>
    <w:r>
      <w:rPr>
        <w:noProof/>
        <w:color w:val="000000"/>
        <w:lang w:eastAsia="es-ES"/>
      </w:rPr>
      <w:drawing>
        <wp:inline distT="0" distB="0" distL="114300" distR="114300">
          <wp:extent cx="1753235" cy="600710"/>
          <wp:effectExtent l="0" t="0" r="0" b="0"/>
          <wp:docPr id="5" name="image2.jpg" descr="Descripción: Macintosh HD:Users:iMac:Desktop:LOGO.jpg"/>
          <wp:cNvGraphicFramePr/>
          <a:graphic xmlns:a="http://schemas.openxmlformats.org/drawingml/2006/main">
            <a:graphicData uri="http://schemas.openxmlformats.org/drawingml/2006/picture">
              <pic:pic xmlns:pic="http://schemas.openxmlformats.org/drawingml/2006/picture">
                <pic:nvPicPr>
                  <pic:cNvPr id="0" name="image2.jpg" descr="Descripción: Macintosh HD:Users:iMac:Desktop:LOGO.jpg"/>
                  <pic:cNvPicPr preferRelativeResize="0"/>
                </pic:nvPicPr>
                <pic:blipFill>
                  <a:blip r:embed="rId1"/>
                  <a:srcRect/>
                  <a:stretch>
                    <a:fillRect/>
                  </a:stretch>
                </pic:blipFill>
                <pic:spPr>
                  <a:xfrm>
                    <a:off x="0" y="0"/>
                    <a:ext cx="1753235" cy="600710"/>
                  </a:xfrm>
                  <a:prstGeom prst="rect">
                    <a:avLst/>
                  </a:prstGeom>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E24"/>
    <w:rsid w:val="00037905"/>
    <w:rsid w:val="000765B4"/>
    <w:rsid w:val="000B6E24"/>
    <w:rsid w:val="000C01F9"/>
    <w:rsid w:val="00102D38"/>
    <w:rsid w:val="001323E5"/>
    <w:rsid w:val="0013346E"/>
    <w:rsid w:val="0018327D"/>
    <w:rsid w:val="001A2D8F"/>
    <w:rsid w:val="001B2F1F"/>
    <w:rsid w:val="002058FD"/>
    <w:rsid w:val="002060F6"/>
    <w:rsid w:val="00215972"/>
    <w:rsid w:val="00237FA3"/>
    <w:rsid w:val="00263138"/>
    <w:rsid w:val="002656DA"/>
    <w:rsid w:val="002B0B79"/>
    <w:rsid w:val="002B6ECF"/>
    <w:rsid w:val="002E5503"/>
    <w:rsid w:val="002E7509"/>
    <w:rsid w:val="002F426F"/>
    <w:rsid w:val="00332872"/>
    <w:rsid w:val="003F7509"/>
    <w:rsid w:val="004022D9"/>
    <w:rsid w:val="00460DE8"/>
    <w:rsid w:val="004A198C"/>
    <w:rsid w:val="004A223C"/>
    <w:rsid w:val="004F2895"/>
    <w:rsid w:val="0052308F"/>
    <w:rsid w:val="005414D7"/>
    <w:rsid w:val="005723F9"/>
    <w:rsid w:val="005F24DB"/>
    <w:rsid w:val="005F4101"/>
    <w:rsid w:val="006133DD"/>
    <w:rsid w:val="006425D5"/>
    <w:rsid w:val="00660ABA"/>
    <w:rsid w:val="00670482"/>
    <w:rsid w:val="006A257D"/>
    <w:rsid w:val="006E2B1A"/>
    <w:rsid w:val="006E7CDE"/>
    <w:rsid w:val="0071644F"/>
    <w:rsid w:val="0071708A"/>
    <w:rsid w:val="00751F57"/>
    <w:rsid w:val="00781E60"/>
    <w:rsid w:val="00795541"/>
    <w:rsid w:val="007A4D91"/>
    <w:rsid w:val="007B0786"/>
    <w:rsid w:val="0081669E"/>
    <w:rsid w:val="0086157D"/>
    <w:rsid w:val="008679E9"/>
    <w:rsid w:val="008B6DF6"/>
    <w:rsid w:val="008C75D3"/>
    <w:rsid w:val="00921E7C"/>
    <w:rsid w:val="0094181C"/>
    <w:rsid w:val="0095090E"/>
    <w:rsid w:val="00A3365B"/>
    <w:rsid w:val="00A36BB1"/>
    <w:rsid w:val="00A5224B"/>
    <w:rsid w:val="00A52608"/>
    <w:rsid w:val="00A77475"/>
    <w:rsid w:val="00AD5E11"/>
    <w:rsid w:val="00B34342"/>
    <w:rsid w:val="00B63DBE"/>
    <w:rsid w:val="00BF65C1"/>
    <w:rsid w:val="00C13E1B"/>
    <w:rsid w:val="00C20A1C"/>
    <w:rsid w:val="00C256A6"/>
    <w:rsid w:val="00C5551F"/>
    <w:rsid w:val="00C6469F"/>
    <w:rsid w:val="00C82A6A"/>
    <w:rsid w:val="00C8517F"/>
    <w:rsid w:val="00DB1C81"/>
    <w:rsid w:val="00DB2F76"/>
    <w:rsid w:val="00DC7823"/>
    <w:rsid w:val="00E05AFE"/>
    <w:rsid w:val="00E163E0"/>
    <w:rsid w:val="00E31A30"/>
    <w:rsid w:val="00E31E69"/>
    <w:rsid w:val="00E32B6E"/>
    <w:rsid w:val="00E95A53"/>
    <w:rsid w:val="00F01059"/>
    <w:rsid w:val="00F36F75"/>
    <w:rsid w:val="00F52ED8"/>
    <w:rsid w:val="00FB0FF5"/>
    <w:rsid w:val="00FB6101"/>
    <w:rsid w:val="00FB61FA"/>
    <w:rsid w:val="00FC13E0"/>
    <w:rsid w:val="00FE28C1"/>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F8AA29B-BE22-430C-B08D-66D6BAD339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Cambria" w:hAnsi="Cambria" w:cs="Cambria"/>
        <w:sz w:val="24"/>
        <w:szCs w:val="24"/>
        <w:lang w:val="es-ES" w:eastAsia="ca-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uppressAutoHyphens/>
      <w:spacing w:line="1" w:lineRule="atLeast"/>
      <w:ind w:leftChars="-1" w:left="-1" w:hangingChars="1" w:hanging="1"/>
      <w:textDirection w:val="btLr"/>
      <w:textAlignment w:val="top"/>
      <w:outlineLvl w:val="0"/>
    </w:pPr>
    <w:rPr>
      <w:position w:val="-1"/>
      <w:lang w:eastAsia="ja-JP"/>
    </w:rPr>
  </w:style>
  <w:style w:type="paragraph" w:styleId="Ttulo1">
    <w:name w:val="heading 1"/>
    <w:basedOn w:val="Normal"/>
    <w:next w:val="Normal"/>
    <w:pPr>
      <w:keepNext/>
      <w:keepLines/>
      <w:spacing w:before="480" w:after="120"/>
    </w:pPr>
    <w:rPr>
      <w:b/>
      <w:sz w:val="48"/>
      <w:szCs w:val="48"/>
    </w:rPr>
  </w:style>
  <w:style w:type="paragraph" w:styleId="Ttulo2">
    <w:name w:val="heading 2"/>
    <w:basedOn w:val="Normal"/>
    <w:pPr>
      <w:spacing w:before="100" w:beforeAutospacing="1" w:after="100" w:afterAutospacing="1"/>
      <w:outlineLvl w:val="1"/>
    </w:pPr>
    <w:rPr>
      <w:rFonts w:ascii="Times New Roman" w:hAnsi="Times New Roman"/>
      <w:b/>
      <w:bCs/>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pPr>
      <w:spacing w:before="100" w:beforeAutospacing="1" w:after="100" w:afterAutospacing="1"/>
      <w:outlineLvl w:val="4"/>
    </w:pPr>
    <w:rPr>
      <w:rFonts w:ascii="Times New Roman" w:hAnsi="Times New Roman"/>
      <w:b/>
      <w:bCs/>
      <w:sz w:val="20"/>
      <w:szCs w:val="20"/>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Encabezado">
    <w:name w:val="header"/>
    <w:basedOn w:val="Normal"/>
    <w:qFormat/>
  </w:style>
  <w:style w:type="character" w:customStyle="1" w:styleId="EncabezadoCar">
    <w:name w:val="Encabezado Car"/>
    <w:basedOn w:val="Fuentedeprrafopredeter"/>
    <w:rPr>
      <w:w w:val="100"/>
      <w:position w:val="-1"/>
      <w:effect w:val="none"/>
      <w:vertAlign w:val="baseline"/>
      <w:cs w:val="0"/>
      <w:em w:val="none"/>
    </w:rPr>
  </w:style>
  <w:style w:type="paragraph" w:styleId="Piedepgina">
    <w:name w:val="footer"/>
    <w:basedOn w:val="Normal"/>
    <w:qFormat/>
  </w:style>
  <w:style w:type="character" w:customStyle="1" w:styleId="PiedepginaCar">
    <w:name w:val="Pie de página Car"/>
    <w:basedOn w:val="Fuentedeprrafopredeter"/>
    <w:rPr>
      <w:w w:val="100"/>
      <w:position w:val="-1"/>
      <w:effect w:val="none"/>
      <w:vertAlign w:val="baseline"/>
      <w:cs w:val="0"/>
      <w:em w:val="none"/>
    </w:rPr>
  </w:style>
  <w:style w:type="paragraph" w:styleId="Textodeglobo">
    <w:name w:val="Balloon Text"/>
    <w:basedOn w:val="Normal"/>
    <w:qFormat/>
    <w:rPr>
      <w:rFonts w:ascii="Lucida Grande" w:hAnsi="Lucida Grande"/>
      <w:sz w:val="18"/>
      <w:szCs w:val="18"/>
    </w:rPr>
  </w:style>
  <w:style w:type="character" w:customStyle="1" w:styleId="TextodegloboCar">
    <w:name w:val="Texto de globo Car"/>
    <w:rPr>
      <w:rFonts w:ascii="Lucida Grande" w:hAnsi="Lucida Grande"/>
      <w:w w:val="100"/>
      <w:position w:val="-1"/>
      <w:sz w:val="18"/>
      <w:szCs w:val="18"/>
      <w:effect w:val="none"/>
      <w:vertAlign w:val="baseline"/>
      <w:cs w:val="0"/>
      <w:em w:val="none"/>
    </w:rPr>
  </w:style>
  <w:style w:type="character" w:styleId="Hipervnculo">
    <w:name w:val="Hyperlink"/>
    <w:qFormat/>
    <w:rPr>
      <w:color w:val="0563C1"/>
      <w:w w:val="100"/>
      <w:position w:val="-1"/>
      <w:u w:val="single"/>
      <w:effect w:val="none"/>
      <w:vertAlign w:val="baseline"/>
      <w:cs w:val="0"/>
      <w:em w:val="none"/>
    </w:rPr>
  </w:style>
  <w:style w:type="character" w:styleId="Textoennegrita">
    <w:name w:val="Strong"/>
    <w:rPr>
      <w:b/>
      <w:bCs/>
      <w:w w:val="100"/>
      <w:position w:val="-1"/>
      <w:effect w:val="none"/>
      <w:vertAlign w:val="baseline"/>
      <w:cs w:val="0"/>
      <w:em w:val="none"/>
    </w:rPr>
  </w:style>
  <w:style w:type="character" w:styleId="Hipervnculovisitado">
    <w:name w:val="FollowedHyperlink"/>
    <w:qFormat/>
    <w:rPr>
      <w:color w:val="954F72"/>
      <w:w w:val="100"/>
      <w:position w:val="-1"/>
      <w:u w:val="single"/>
      <w:effect w:val="none"/>
      <w:vertAlign w:val="baseline"/>
      <w:cs w:val="0"/>
      <w:em w:val="none"/>
    </w:rPr>
  </w:style>
  <w:style w:type="character" w:customStyle="1" w:styleId="Ttulo2Car">
    <w:name w:val="Título 2 Car"/>
    <w:rPr>
      <w:rFonts w:ascii="Times New Roman" w:hAnsi="Times New Roman"/>
      <w:b/>
      <w:bCs/>
      <w:w w:val="100"/>
      <w:position w:val="-1"/>
      <w:sz w:val="36"/>
      <w:szCs w:val="36"/>
      <w:effect w:val="none"/>
      <w:vertAlign w:val="baseline"/>
      <w:cs w:val="0"/>
      <w:em w:val="none"/>
    </w:rPr>
  </w:style>
  <w:style w:type="character" w:customStyle="1" w:styleId="Ttulo5Car">
    <w:name w:val="Título 5 Car"/>
    <w:rPr>
      <w:rFonts w:ascii="Times New Roman" w:hAnsi="Times New Roman"/>
      <w:b/>
      <w:bCs/>
      <w:w w:val="100"/>
      <w:position w:val="-1"/>
      <w:effect w:val="none"/>
      <w:vertAlign w:val="baseline"/>
      <w:cs w:val="0"/>
      <w:em w:val="none"/>
    </w:rPr>
  </w:style>
  <w:style w:type="character" w:customStyle="1" w:styleId="5zk7">
    <w:name w:val="_5zk7"/>
    <w:rPr>
      <w:w w:val="100"/>
      <w:position w:val="-1"/>
      <w:effect w:val="none"/>
      <w:vertAlign w:val="baseline"/>
      <w:cs w:val="0"/>
      <w:em w:val="none"/>
    </w:rPr>
  </w:style>
  <w:style w:type="character" w:customStyle="1" w:styleId="ncl">
    <w:name w:val="_ncl"/>
    <w:rPr>
      <w:w w:val="100"/>
      <w:position w:val="-1"/>
      <w:effect w:val="none"/>
      <w:vertAlign w:val="baseline"/>
      <w:cs w:val="0"/>
      <w:em w:val="none"/>
    </w:rPr>
  </w:style>
  <w:style w:type="character" w:customStyle="1" w:styleId="hiddenspellerror">
    <w:name w:val="hiddenspellerror"/>
    <w:rPr>
      <w:w w:val="100"/>
      <w:position w:val="-1"/>
      <w:effect w:val="none"/>
      <w:vertAlign w:val="baseline"/>
      <w:cs w:val="0"/>
      <w:em w:val="none"/>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styleId="Textoindependiente">
    <w:name w:val="Body Text"/>
    <w:basedOn w:val="Normal"/>
    <w:link w:val="TextoindependienteCar"/>
    <w:rsid w:val="00F36F75"/>
    <w:pPr>
      <w:spacing w:after="140" w:line="276" w:lineRule="auto"/>
      <w:ind w:leftChars="0" w:left="0" w:firstLineChars="0" w:firstLine="0"/>
      <w:textDirection w:val="lrTb"/>
      <w:textAlignment w:val="auto"/>
      <w:outlineLvl w:val="9"/>
    </w:pPr>
    <w:rPr>
      <w:rFonts w:ascii="Liberation Serif" w:eastAsia="Noto Serif CJK SC" w:hAnsi="Liberation Serif" w:cs="Lohit Devanagari"/>
      <w:kern w:val="2"/>
      <w:position w:val="0"/>
      <w:lang w:val="ca-ES" w:eastAsia="zh-CN" w:bidi="hi-IN"/>
    </w:rPr>
  </w:style>
  <w:style w:type="character" w:customStyle="1" w:styleId="TextoindependienteCar">
    <w:name w:val="Texto independiente Car"/>
    <w:basedOn w:val="Fuentedeprrafopredeter"/>
    <w:link w:val="Textoindependiente"/>
    <w:rsid w:val="00F36F75"/>
    <w:rPr>
      <w:rFonts w:ascii="Liberation Serif" w:eastAsia="Noto Serif CJK SC" w:hAnsi="Liberation Serif" w:cs="Lohit Devanagari"/>
      <w:kern w:val="2"/>
      <w:lang w:val="ca-ES" w:eastAsia="zh-CN" w:bidi="hi-IN"/>
    </w:rPr>
  </w:style>
  <w:style w:type="paragraph" w:styleId="NormalWeb">
    <w:name w:val="Normal (Web)"/>
    <w:basedOn w:val="Normal"/>
    <w:uiPriority w:val="99"/>
    <w:semiHidden/>
    <w:unhideWhenUsed/>
    <w:rsid w:val="00751F57"/>
    <w:pPr>
      <w:suppressAutoHyphens w:val="0"/>
      <w:spacing w:before="100" w:beforeAutospacing="1" w:after="100" w:afterAutospacing="1" w:line="240" w:lineRule="auto"/>
      <w:ind w:leftChars="0" w:left="0" w:firstLineChars="0" w:firstLine="0"/>
      <w:textDirection w:val="lrTb"/>
      <w:textAlignment w:val="auto"/>
      <w:outlineLvl w:val="9"/>
    </w:pPr>
    <w:rPr>
      <w:rFonts w:ascii="Calibri" w:eastAsiaTheme="minorHAnsi" w:hAnsi="Calibri" w:cs="Times New Roman"/>
      <w:position w:val="0"/>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7934156">
      <w:bodyDiv w:val="1"/>
      <w:marLeft w:val="0"/>
      <w:marRight w:val="0"/>
      <w:marTop w:val="0"/>
      <w:marBottom w:val="0"/>
      <w:divBdr>
        <w:top w:val="none" w:sz="0" w:space="0" w:color="auto"/>
        <w:left w:val="none" w:sz="0" w:space="0" w:color="auto"/>
        <w:bottom w:val="none" w:sz="0" w:space="0" w:color="auto"/>
        <w:right w:val="none" w:sz="0" w:space="0" w:color="auto"/>
      </w:divBdr>
    </w:div>
    <w:div w:id="14302768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lfonselmagnanim.net/libro/manuel-boix_121135/"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alfonselmagnanim.net/libro/manuel-boix_121135/"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bNauKNLG9k9dDJm/KA63hCKLbpA==">AMUW2mVD1j/Xxhls+twp/urvi/8GxHFR9hGYy9OdI8OAX47D4ivVdUaVNSmlgbMoAb8TmTU9tG/FZ5v4UFPbMevaw1ctLyXGdqgg9VQvBWL95D/k9SEG37NHOHFOyQCSyTvxGLPIgfk2</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6737B654-E6FE-46A6-A0FA-DF5E3F2F4A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Pages>
  <Words>1000</Words>
  <Characters>5502</Characters>
  <Application>Microsoft Office Word</Application>
  <DocSecurity>0</DocSecurity>
  <Lines>45</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6490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hola hola</dc:creator>
  <cp:lastModifiedBy>TAMARIT ZALBIDEA - ALTEA</cp:lastModifiedBy>
  <cp:revision>6</cp:revision>
  <dcterms:created xsi:type="dcterms:W3CDTF">2022-05-06T12:02:00Z</dcterms:created>
  <dcterms:modified xsi:type="dcterms:W3CDTF">2022-05-10T08:39:00Z</dcterms:modified>
</cp:coreProperties>
</file>